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43964" w14:textId="370413F1" w:rsidR="00515C79" w:rsidRPr="0046562A" w:rsidRDefault="00515C79" w:rsidP="00515C79">
      <w:pPr>
        <w:tabs>
          <w:tab w:val="left" w:pos="2427"/>
        </w:tabs>
        <w:spacing w:after="80"/>
        <w:ind w:left="1418"/>
        <w:jc w:val="both"/>
        <w:rPr>
          <w:rFonts w:ascii="Avant Garde" w:hAnsi="Avant Garde"/>
          <w:b/>
          <w:bCs/>
          <w:i/>
          <w:iCs/>
          <w:noProof/>
          <w:sz w:val="26"/>
          <w:szCs w:val="26"/>
          <w:lang w:val="de-AT" w:eastAsia="de-AT"/>
        </w:rPr>
      </w:pPr>
      <w:r w:rsidRPr="0046562A">
        <w:rPr>
          <w:rFonts w:ascii="Avant Garde" w:hAnsi="Avant Garde"/>
          <w:b/>
          <w:bCs/>
          <w:noProof/>
          <w:sz w:val="26"/>
          <w:szCs w:val="26"/>
          <w:lang w:val="de-AT" w:eastAsia="de-AT"/>
        </w:rPr>
        <w:t>Hintergrundinformationen zur Adventaktion 202</w:t>
      </w:r>
      <w:r w:rsidR="00E741EB" w:rsidRPr="0046562A">
        <w:rPr>
          <w:rFonts w:ascii="Avant Garde" w:hAnsi="Avant Garde"/>
          <w:b/>
          <w:bCs/>
          <w:noProof/>
          <w:sz w:val="26"/>
          <w:szCs w:val="26"/>
          <w:lang w:val="de-AT" w:eastAsia="de-AT"/>
        </w:rPr>
        <w:t>3</w:t>
      </w:r>
    </w:p>
    <w:p w14:paraId="23AAA3F8" w14:textId="77777777" w:rsidR="00515C79" w:rsidRPr="0046562A" w:rsidRDefault="00515C79" w:rsidP="00515C79">
      <w:pPr>
        <w:tabs>
          <w:tab w:val="left" w:pos="2427"/>
        </w:tabs>
        <w:spacing w:after="80"/>
        <w:ind w:left="1418"/>
        <w:jc w:val="both"/>
        <w:rPr>
          <w:rFonts w:ascii="Avant Garde" w:hAnsi="Avant Garde"/>
          <w:noProof/>
          <w:sz w:val="22"/>
          <w:szCs w:val="22"/>
          <w:lang w:val="de-AT" w:eastAsia="de-AT"/>
        </w:rPr>
      </w:pPr>
    </w:p>
    <w:p w14:paraId="646137A2" w14:textId="1FE4CCCA" w:rsidR="00515C79" w:rsidRPr="0046562A" w:rsidRDefault="00515C79" w:rsidP="00515C79">
      <w:pPr>
        <w:tabs>
          <w:tab w:val="left" w:pos="2427"/>
        </w:tabs>
        <w:spacing w:after="80"/>
        <w:ind w:left="1418"/>
        <w:jc w:val="both"/>
        <w:rPr>
          <w:rFonts w:ascii="Avant Garde" w:hAnsi="Avant Garde"/>
          <w:b/>
          <w:bCs/>
          <w:noProof/>
          <w:lang w:val="de-AT" w:eastAsia="de-AT"/>
        </w:rPr>
      </w:pPr>
      <w:r w:rsidRPr="0046562A">
        <w:rPr>
          <w:rFonts w:ascii="Avant Garde" w:hAnsi="Avant Garde"/>
          <w:b/>
          <w:bCs/>
          <w:noProof/>
          <w:lang w:val="de-AT" w:eastAsia="de-AT"/>
        </w:rPr>
        <w:t>„</w:t>
      </w:r>
      <w:r w:rsidR="00A34A69" w:rsidRPr="0046562A">
        <w:rPr>
          <w:rFonts w:ascii="Avant Garde" w:hAnsi="Avant Garde"/>
          <w:b/>
          <w:bCs/>
          <w:noProof/>
          <w:lang w:val="de-AT" w:eastAsia="de-AT"/>
        </w:rPr>
        <w:t>Bildung ist Zukunft</w:t>
      </w:r>
      <w:r w:rsidRPr="0046562A">
        <w:rPr>
          <w:rFonts w:ascii="Avant Garde" w:hAnsi="Avant Garde"/>
          <w:b/>
          <w:bCs/>
          <w:noProof/>
          <w:lang w:val="de-AT" w:eastAsia="de-AT"/>
        </w:rPr>
        <w:t>“ - Das Hauptprojekt 202</w:t>
      </w:r>
      <w:r w:rsidR="00A34A69" w:rsidRPr="0046562A">
        <w:rPr>
          <w:rFonts w:ascii="Avant Garde" w:hAnsi="Avant Garde"/>
          <w:b/>
          <w:bCs/>
          <w:noProof/>
          <w:lang w:val="de-AT" w:eastAsia="de-AT"/>
        </w:rPr>
        <w:t>3</w:t>
      </w:r>
    </w:p>
    <w:p w14:paraId="34D2015D" w14:textId="23723B68" w:rsidR="005E7C77" w:rsidRPr="0046562A" w:rsidRDefault="005E7C77" w:rsidP="00515C79">
      <w:pPr>
        <w:tabs>
          <w:tab w:val="left" w:pos="2427"/>
        </w:tabs>
        <w:spacing w:after="80"/>
        <w:ind w:left="1418"/>
        <w:jc w:val="both"/>
        <w:rPr>
          <w:rFonts w:ascii="Avant Garde" w:hAnsi="Avant Garde"/>
          <w:noProof/>
          <w:lang w:val="de-AT" w:eastAsia="de-AT"/>
        </w:rPr>
      </w:pPr>
      <w:r w:rsidRPr="0046562A">
        <w:rPr>
          <w:rFonts w:ascii="Avant Garde" w:hAnsi="Avant Garde"/>
          <w:iCs/>
        </w:rPr>
        <w:t>Die Stadt Cochabamba</w:t>
      </w:r>
      <w:r w:rsidRPr="0046562A">
        <w:rPr>
          <w:rFonts w:ascii="Avant Garde" w:hAnsi="Avant Garde"/>
          <w:noProof/>
          <w:lang w:val="de-AT" w:eastAsia="de-AT"/>
        </w:rPr>
        <w:t xml:space="preserve"> in Bolivien ist </w:t>
      </w:r>
      <w:r w:rsidR="000271C9" w:rsidRPr="0046562A">
        <w:rPr>
          <w:rFonts w:ascii="Avant Garde" w:hAnsi="Avant Garde"/>
          <w:noProof/>
          <w:lang w:val="de-AT" w:eastAsia="de-AT"/>
        </w:rPr>
        <w:t>sehr</w:t>
      </w:r>
      <w:r w:rsidRPr="0046562A">
        <w:rPr>
          <w:rFonts w:ascii="Avant Garde" w:hAnsi="Avant Garde"/>
          <w:noProof/>
          <w:lang w:val="de-AT" w:eastAsia="de-AT"/>
        </w:rPr>
        <w:t xml:space="preserve"> gegensätzlich. </w:t>
      </w:r>
      <w:r w:rsidR="000271C9" w:rsidRPr="0046562A">
        <w:rPr>
          <w:rFonts w:ascii="Avant Garde" w:hAnsi="Avant Garde"/>
          <w:noProof/>
          <w:lang w:val="de-AT" w:eastAsia="de-AT"/>
        </w:rPr>
        <w:t>Während besser situierte Familien im Norden leben, ist d</w:t>
      </w:r>
      <w:r w:rsidRPr="0046562A">
        <w:rPr>
          <w:rFonts w:ascii="Avant Garde" w:hAnsi="Avant Garde"/>
          <w:noProof/>
          <w:lang w:val="de-AT" w:eastAsia="de-AT"/>
        </w:rPr>
        <w:t xml:space="preserve">ie Gegend </w:t>
      </w:r>
      <w:r w:rsidR="00086683" w:rsidRPr="0046562A">
        <w:rPr>
          <w:rFonts w:ascii="Avant Garde" w:hAnsi="Avant Garde"/>
          <w:noProof/>
          <w:lang w:val="de-AT" w:eastAsia="de-AT"/>
        </w:rPr>
        <w:t>Villa Flores</w:t>
      </w:r>
      <w:r w:rsidRPr="0046562A">
        <w:rPr>
          <w:rFonts w:ascii="Avant Garde" w:hAnsi="Avant Garde"/>
          <w:noProof/>
          <w:lang w:val="de-AT" w:eastAsia="de-AT"/>
        </w:rPr>
        <w:t xml:space="preserve"> im Süden der Stadt </w:t>
      </w:r>
      <w:r w:rsidR="002E45F4" w:rsidRPr="0046562A">
        <w:rPr>
          <w:rFonts w:ascii="Avant Garde" w:hAnsi="Avant Garde"/>
          <w:noProof/>
          <w:lang w:val="de-AT" w:eastAsia="de-AT"/>
        </w:rPr>
        <w:t xml:space="preserve">der lokalen Bevölkerung </w:t>
      </w:r>
      <w:r w:rsidRPr="0046562A">
        <w:rPr>
          <w:rFonts w:ascii="Avant Garde" w:hAnsi="Avant Garde"/>
          <w:noProof/>
          <w:lang w:val="de-AT" w:eastAsia="de-AT"/>
        </w:rPr>
        <w:t xml:space="preserve">vor allem </w:t>
      </w:r>
      <w:r w:rsidR="002E45F4" w:rsidRPr="0046562A">
        <w:rPr>
          <w:rFonts w:ascii="Avant Garde" w:hAnsi="Avant Garde"/>
          <w:noProof/>
          <w:lang w:val="de-AT" w:eastAsia="de-AT"/>
        </w:rPr>
        <w:t>durch</w:t>
      </w:r>
      <w:r w:rsidRPr="0046562A">
        <w:rPr>
          <w:rFonts w:ascii="Avant Garde" w:hAnsi="Avant Garde"/>
          <w:noProof/>
          <w:lang w:val="de-AT" w:eastAsia="de-AT"/>
        </w:rPr>
        <w:t xml:space="preserve"> seine Mülldeponie bekannt. </w:t>
      </w:r>
      <w:r w:rsidR="002E45F4" w:rsidRPr="0046562A">
        <w:rPr>
          <w:rFonts w:ascii="Avant Garde" w:hAnsi="Avant Garde"/>
          <w:noProof/>
          <w:lang w:val="de-AT" w:eastAsia="de-AT"/>
        </w:rPr>
        <w:t>Die Menschen, die in diesem Stadtteil leben, sind zu einem großen Teil Binnenmigrant</w:t>
      </w:r>
      <w:r w:rsidR="00752ADB" w:rsidRPr="0046562A">
        <w:rPr>
          <w:rFonts w:ascii="Avant Garde" w:hAnsi="Avant Garde"/>
          <w:noProof/>
          <w:lang w:val="de-AT" w:eastAsia="de-AT"/>
        </w:rPr>
        <w:t>:</w:t>
      </w:r>
      <w:r w:rsidR="00D248F6" w:rsidRPr="0046562A">
        <w:rPr>
          <w:rFonts w:ascii="Avant Garde" w:hAnsi="Avant Garde"/>
          <w:noProof/>
          <w:lang w:val="de-AT" w:eastAsia="de-AT"/>
        </w:rPr>
        <w:t>inn</w:t>
      </w:r>
      <w:r w:rsidR="002E45F4" w:rsidRPr="0046562A">
        <w:rPr>
          <w:rFonts w:ascii="Avant Garde" w:hAnsi="Avant Garde"/>
          <w:noProof/>
          <w:lang w:val="de-AT" w:eastAsia="de-AT"/>
        </w:rPr>
        <w:t xml:space="preserve">en. Sie sind in der Hoffnung auf ein besseres Leben aus ländlichen Gebieten und/ oder indigenen Gemeinschaften in die Stadt gezogen. Hier findet sich ein Großteil der Familien in </w:t>
      </w:r>
      <w:r w:rsidR="000271C9" w:rsidRPr="0046562A">
        <w:rPr>
          <w:rFonts w:ascii="Avant Garde" w:hAnsi="Avant Garde"/>
          <w:noProof/>
          <w:lang w:val="de-AT" w:eastAsia="de-AT"/>
        </w:rPr>
        <w:t>pr</w:t>
      </w:r>
      <w:r w:rsidR="00EF2496" w:rsidRPr="0046562A">
        <w:rPr>
          <w:rFonts w:ascii="Avant Garde" w:hAnsi="Avant Garde"/>
          <w:noProof/>
          <w:lang w:val="de-AT" w:eastAsia="de-AT"/>
        </w:rPr>
        <w:t>e</w:t>
      </w:r>
      <w:r w:rsidR="000271C9" w:rsidRPr="0046562A">
        <w:rPr>
          <w:rFonts w:ascii="Avant Garde" w:hAnsi="Avant Garde"/>
          <w:noProof/>
          <w:lang w:val="de-AT" w:eastAsia="de-AT"/>
        </w:rPr>
        <w:t xml:space="preserve">kären </w:t>
      </w:r>
      <w:r w:rsidR="002E45F4" w:rsidRPr="0046562A">
        <w:rPr>
          <w:rFonts w:ascii="Avant Garde" w:hAnsi="Avant Garde"/>
          <w:noProof/>
          <w:lang w:val="de-AT" w:eastAsia="de-AT"/>
        </w:rPr>
        <w:t xml:space="preserve">Lebensumständen wieder: </w:t>
      </w:r>
      <w:r w:rsidR="00EF2496" w:rsidRPr="0046562A">
        <w:rPr>
          <w:rFonts w:ascii="Avant Garde" w:hAnsi="Avant Garde"/>
          <w:noProof/>
          <w:lang w:val="de-AT" w:eastAsia="de-AT"/>
        </w:rPr>
        <w:t>Erwerbsa</w:t>
      </w:r>
      <w:r w:rsidR="002E45F4" w:rsidRPr="0046562A">
        <w:rPr>
          <w:rFonts w:ascii="Avant Garde" w:hAnsi="Avant Garde"/>
          <w:noProof/>
          <w:lang w:val="de-AT" w:eastAsia="de-AT"/>
        </w:rPr>
        <w:t>rbei</w:t>
      </w:r>
      <w:r w:rsidR="000271C9" w:rsidRPr="0046562A">
        <w:rPr>
          <w:rFonts w:ascii="Avant Garde" w:hAnsi="Avant Garde"/>
          <w:noProof/>
          <w:lang w:val="de-AT" w:eastAsia="de-AT"/>
        </w:rPr>
        <w:t>t</w:t>
      </w:r>
      <w:r w:rsidR="002E45F4" w:rsidRPr="0046562A">
        <w:rPr>
          <w:rFonts w:ascii="Avant Garde" w:hAnsi="Avant Garde"/>
          <w:noProof/>
          <w:lang w:val="de-AT" w:eastAsia="de-AT"/>
        </w:rPr>
        <w:t xml:space="preserve"> ist für viele nur inoffiziell, also außerhalb rechtlicher Rahmenbedingungen und rechtlichem Schutz, möglich. Zahlreiche Familien leben von der Mülldeponie: Sie sammeln Wiederverwertbares  und verkaufen es. </w:t>
      </w:r>
      <w:r w:rsidR="00EF2496" w:rsidRPr="0046562A">
        <w:rPr>
          <w:rFonts w:ascii="Avant Garde" w:hAnsi="Avant Garde"/>
          <w:noProof/>
          <w:lang w:val="de-AT" w:eastAsia="de-AT"/>
        </w:rPr>
        <w:t>Die</w:t>
      </w:r>
      <w:r w:rsidR="002E45F4" w:rsidRPr="0046562A">
        <w:rPr>
          <w:rFonts w:ascii="Avant Garde" w:hAnsi="Avant Garde"/>
          <w:noProof/>
          <w:lang w:val="de-AT" w:eastAsia="de-AT"/>
        </w:rPr>
        <w:t xml:space="preserve"> Kinder dieser Familien wachsen unter </w:t>
      </w:r>
      <w:r w:rsidR="00EF2496" w:rsidRPr="0046562A">
        <w:rPr>
          <w:rFonts w:ascii="Avant Garde" w:hAnsi="Avant Garde"/>
          <w:noProof/>
          <w:lang w:val="de-AT" w:eastAsia="de-AT"/>
        </w:rPr>
        <w:t>harten und schwierigen</w:t>
      </w:r>
      <w:r w:rsidR="002E45F4" w:rsidRPr="0046562A">
        <w:rPr>
          <w:rFonts w:ascii="Avant Garde" w:hAnsi="Avant Garde"/>
          <w:noProof/>
          <w:lang w:val="de-AT" w:eastAsia="de-AT"/>
        </w:rPr>
        <w:t xml:space="preserve"> Bedingungen auf. Sie haben wenig E</w:t>
      </w:r>
      <w:r w:rsidR="001E2438" w:rsidRPr="0046562A">
        <w:rPr>
          <w:rFonts w:ascii="Avant Garde" w:hAnsi="Avant Garde"/>
          <w:noProof/>
          <w:lang w:val="de-AT" w:eastAsia="de-AT"/>
        </w:rPr>
        <w:t>ntwicklungsmöglichkeiten</w:t>
      </w:r>
      <w:r w:rsidR="002E45F4" w:rsidRPr="0046562A">
        <w:rPr>
          <w:rFonts w:ascii="Avant Garde" w:hAnsi="Avant Garde"/>
          <w:noProof/>
          <w:lang w:val="de-AT" w:eastAsia="de-AT"/>
        </w:rPr>
        <w:t xml:space="preserve"> und kaum Chance auf einen Schulabschluss</w:t>
      </w:r>
      <w:r w:rsidR="001E2438" w:rsidRPr="0046562A">
        <w:rPr>
          <w:rFonts w:ascii="Avant Garde" w:hAnsi="Avant Garde"/>
          <w:noProof/>
          <w:lang w:val="de-AT" w:eastAsia="de-AT"/>
        </w:rPr>
        <w:t>.</w:t>
      </w:r>
      <w:r w:rsidR="004205AF" w:rsidRPr="0046562A">
        <w:rPr>
          <w:rFonts w:ascii="Avant Garde" w:hAnsi="Avant Garde"/>
          <w:noProof/>
          <w:lang w:val="de-AT" w:eastAsia="de-AT"/>
        </w:rPr>
        <w:t xml:space="preserve"> Doch </w:t>
      </w:r>
      <w:r w:rsidR="003B3870" w:rsidRPr="0046562A">
        <w:rPr>
          <w:rFonts w:ascii="Avant Garde" w:hAnsi="Avant Garde"/>
          <w:noProof/>
          <w:lang w:val="de-AT" w:eastAsia="de-AT"/>
        </w:rPr>
        <w:t xml:space="preserve">genau dieser Abschluss ist </w:t>
      </w:r>
      <w:r w:rsidR="004205AF" w:rsidRPr="0046562A">
        <w:rPr>
          <w:rFonts w:ascii="Avant Garde" w:hAnsi="Avant Garde"/>
          <w:noProof/>
          <w:lang w:val="de-AT" w:eastAsia="de-AT"/>
        </w:rPr>
        <w:t xml:space="preserve">eine der wenigen Möglichkeiten, aus dem Kreislauf der Armut auszusteigen. </w:t>
      </w:r>
    </w:p>
    <w:p w14:paraId="1DE51257" w14:textId="1D58F0FF" w:rsidR="00515C79" w:rsidRPr="0046562A" w:rsidRDefault="00515C79" w:rsidP="00515C79">
      <w:pPr>
        <w:tabs>
          <w:tab w:val="left" w:pos="2427"/>
        </w:tabs>
        <w:spacing w:after="80"/>
        <w:jc w:val="both"/>
        <w:rPr>
          <w:rFonts w:ascii="Avant Garde" w:hAnsi="Avant Garde"/>
          <w:noProof/>
          <w:sz w:val="22"/>
          <w:szCs w:val="22"/>
          <w:lang w:val="de-AT" w:eastAsia="de-AT"/>
        </w:rPr>
      </w:pPr>
    </w:p>
    <w:p w14:paraId="030AC0D1" w14:textId="0301B9A7" w:rsidR="00515C79" w:rsidRPr="0046562A" w:rsidRDefault="00515C79" w:rsidP="00515C79">
      <w:pPr>
        <w:tabs>
          <w:tab w:val="left" w:pos="2427"/>
        </w:tabs>
        <w:spacing w:after="80"/>
        <w:ind w:left="1418"/>
        <w:jc w:val="both"/>
        <w:rPr>
          <w:rFonts w:ascii="Avant Garde" w:hAnsi="Avant Garde"/>
          <w:b/>
          <w:bCs/>
          <w:noProof/>
          <w:sz w:val="26"/>
          <w:szCs w:val="26"/>
          <w:lang w:val="de-AT" w:eastAsia="de-AT"/>
        </w:rPr>
      </w:pPr>
      <w:r w:rsidRPr="0046562A">
        <w:rPr>
          <w:rFonts w:ascii="Avant Garde" w:hAnsi="Avant Garde"/>
          <w:b/>
          <w:bCs/>
          <w:noProof/>
          <w:sz w:val="26"/>
          <w:szCs w:val="26"/>
          <w:lang w:val="de-AT" w:eastAsia="de-AT"/>
        </w:rPr>
        <w:t>Beispiel</w:t>
      </w:r>
      <w:r w:rsidR="00CF2751" w:rsidRPr="0046562A">
        <w:rPr>
          <w:rFonts w:ascii="Avant Garde" w:hAnsi="Avant Garde"/>
          <w:b/>
          <w:bCs/>
          <w:noProof/>
          <w:sz w:val="26"/>
          <w:szCs w:val="26"/>
          <w:lang w:val="de-AT" w:eastAsia="de-AT"/>
        </w:rPr>
        <w:t xml:space="preserve">: </w:t>
      </w:r>
      <w:r w:rsidR="000A00B0" w:rsidRPr="0046562A">
        <w:rPr>
          <w:rFonts w:ascii="Avant Garde" w:hAnsi="Avant Garde"/>
          <w:b/>
          <w:bCs/>
          <w:noProof/>
          <w:sz w:val="26"/>
          <w:szCs w:val="26"/>
          <w:lang w:val="de-AT" w:eastAsia="de-AT"/>
        </w:rPr>
        <w:t>Esmeralda Rocha</w:t>
      </w:r>
      <w:r w:rsidR="00CF2751" w:rsidRPr="0046562A">
        <w:rPr>
          <w:rFonts w:ascii="Avant Garde" w:hAnsi="Avant Garde"/>
          <w:b/>
          <w:bCs/>
          <w:noProof/>
          <w:sz w:val="26"/>
          <w:szCs w:val="26"/>
          <w:lang w:val="de-AT" w:eastAsia="de-AT"/>
        </w:rPr>
        <w:t xml:space="preserve"> (11)</w:t>
      </w:r>
      <w:r w:rsidR="00EC737F" w:rsidRPr="0046562A">
        <w:rPr>
          <w:rFonts w:ascii="Avant Garde" w:hAnsi="Avant Garde"/>
          <w:b/>
          <w:bCs/>
          <w:noProof/>
          <w:sz w:val="26"/>
          <w:szCs w:val="26"/>
          <w:lang w:val="de-AT" w:eastAsia="de-AT"/>
        </w:rPr>
        <w:t xml:space="preserve"> </w:t>
      </w:r>
    </w:p>
    <w:p w14:paraId="603AB784" w14:textId="084C8EA5" w:rsidR="002B47DE" w:rsidRPr="0046562A" w:rsidRDefault="00712548" w:rsidP="001F7320">
      <w:pPr>
        <w:tabs>
          <w:tab w:val="left" w:pos="2427"/>
        </w:tabs>
        <w:spacing w:after="80"/>
        <w:ind w:left="1418"/>
        <w:jc w:val="both"/>
        <w:rPr>
          <w:rFonts w:ascii="Avant Garde" w:hAnsi="Avant Garde"/>
          <w:noProof/>
          <w:lang w:val="de-AT" w:eastAsia="de-AT"/>
        </w:rPr>
      </w:pPr>
      <w:r w:rsidRPr="0046562A">
        <w:rPr>
          <w:rFonts w:ascii="Avant Garde" w:hAnsi="Avant Garde"/>
          <w:noProof/>
          <w:lang w:val="de-AT" w:eastAsia="de-AT"/>
        </w:rPr>
        <w:t>„Als Esmerald</w:t>
      </w:r>
      <w:r w:rsidR="00086683" w:rsidRPr="0046562A">
        <w:rPr>
          <w:rFonts w:ascii="Avant Garde" w:hAnsi="Avant Garde"/>
          <w:noProof/>
          <w:lang w:val="de-AT" w:eastAsia="de-AT"/>
        </w:rPr>
        <w:t>a</w:t>
      </w:r>
      <w:r w:rsidRPr="0046562A">
        <w:rPr>
          <w:rFonts w:ascii="Avant Garde" w:hAnsi="Avant Garde"/>
          <w:noProof/>
          <w:lang w:val="de-AT" w:eastAsia="de-AT"/>
        </w:rPr>
        <w:t xml:space="preserve"> 2021 zu uns kam, konnte sie weder lesen, schreiben noch rechnen. Sie hatte Angst vor anderen Menschen, </w:t>
      </w:r>
      <w:r w:rsidR="00907464" w:rsidRPr="0046562A">
        <w:rPr>
          <w:rFonts w:ascii="Avant Garde" w:hAnsi="Avant Garde"/>
          <w:noProof/>
          <w:lang w:val="de-AT" w:eastAsia="de-AT"/>
        </w:rPr>
        <w:t xml:space="preserve">war </w:t>
      </w:r>
      <w:r w:rsidRPr="0046562A">
        <w:rPr>
          <w:rFonts w:ascii="Avant Garde" w:hAnsi="Avant Garde"/>
          <w:noProof/>
          <w:lang w:val="de-AT" w:eastAsia="de-AT"/>
        </w:rPr>
        <w:t xml:space="preserve">ständig </w:t>
      </w:r>
      <w:r w:rsidR="00907464" w:rsidRPr="0046562A">
        <w:rPr>
          <w:rFonts w:ascii="Avant Garde" w:hAnsi="Avant Garde"/>
          <w:noProof/>
          <w:lang w:val="de-AT" w:eastAsia="de-AT"/>
        </w:rPr>
        <w:t xml:space="preserve">in </w:t>
      </w:r>
      <w:r w:rsidRPr="0046562A">
        <w:rPr>
          <w:rFonts w:ascii="Avant Garde" w:hAnsi="Avant Garde"/>
          <w:noProof/>
          <w:lang w:val="de-AT" w:eastAsia="de-AT"/>
        </w:rPr>
        <w:t xml:space="preserve">Sorge um den jüngeren Bruder, für den sie eine Mutterrolle einnimmt und war sehr sensibel und schüchtern. </w:t>
      </w:r>
      <w:r w:rsidR="002B47DE" w:rsidRPr="0046562A">
        <w:rPr>
          <w:rFonts w:ascii="Avant Garde" w:hAnsi="Avant Garde"/>
          <w:noProof/>
          <w:lang w:val="de-AT" w:eastAsia="de-AT"/>
        </w:rPr>
        <w:t>Aufgrund ihres körperlichen und emotionalen Zustands war i</w:t>
      </w:r>
      <w:r w:rsidRPr="0046562A">
        <w:rPr>
          <w:rFonts w:ascii="Avant Garde" w:hAnsi="Avant Garde"/>
          <w:noProof/>
          <w:lang w:val="de-AT" w:eastAsia="de-AT"/>
        </w:rPr>
        <w:t xml:space="preserve">hre Einsamkeit für jeden von uns spürbar.“ Das </w:t>
      </w:r>
      <w:r w:rsidR="002B47DE" w:rsidRPr="0046562A">
        <w:rPr>
          <w:rFonts w:ascii="Avant Garde" w:hAnsi="Avant Garde"/>
          <w:noProof/>
          <w:lang w:val="de-AT" w:eastAsia="de-AT"/>
        </w:rPr>
        <w:t xml:space="preserve">erzählt </w:t>
      </w:r>
      <w:r w:rsidR="00E361CD" w:rsidRPr="0046562A">
        <w:rPr>
          <w:rFonts w:ascii="Avant Garde" w:hAnsi="Avant Garde"/>
          <w:noProof/>
          <w:lang w:val="de-AT" w:eastAsia="de-AT"/>
        </w:rPr>
        <w:t>Celina Javier Oros</w:t>
      </w:r>
      <w:r w:rsidR="002B47DE" w:rsidRPr="0046562A">
        <w:rPr>
          <w:rFonts w:ascii="Avant Garde" w:hAnsi="Avant Garde"/>
          <w:noProof/>
          <w:lang w:val="de-AT" w:eastAsia="de-AT"/>
        </w:rPr>
        <w:t xml:space="preserve">, die </w:t>
      </w:r>
      <w:r w:rsidR="003F6BD2" w:rsidRPr="0046562A">
        <w:rPr>
          <w:rFonts w:ascii="Avant Garde" w:hAnsi="Avant Garde"/>
          <w:noProof/>
          <w:lang w:val="de-AT" w:eastAsia="de-AT"/>
        </w:rPr>
        <w:t>Leiterin</w:t>
      </w:r>
      <w:r w:rsidR="002B47DE" w:rsidRPr="0046562A">
        <w:rPr>
          <w:rFonts w:ascii="Avant Garde" w:hAnsi="Avant Garde"/>
          <w:noProof/>
          <w:lang w:val="de-AT" w:eastAsia="de-AT"/>
        </w:rPr>
        <w:t xml:space="preserve"> des Zentrums </w:t>
      </w:r>
      <w:r w:rsidR="000E7090" w:rsidRPr="0046562A">
        <w:rPr>
          <w:rFonts w:ascii="Avant Garde" w:hAnsi="Avant Garde"/>
          <w:noProof/>
          <w:lang w:val="de-AT" w:eastAsia="de-AT"/>
        </w:rPr>
        <w:t xml:space="preserve">von Kawsay Muju </w:t>
      </w:r>
      <w:r w:rsidR="002B47DE" w:rsidRPr="0046562A">
        <w:rPr>
          <w:rFonts w:ascii="Avant Garde" w:hAnsi="Avant Garde"/>
          <w:noProof/>
          <w:lang w:val="de-AT" w:eastAsia="de-AT"/>
        </w:rPr>
        <w:t>über d</w:t>
      </w:r>
      <w:r w:rsidR="003D367C" w:rsidRPr="0046562A">
        <w:rPr>
          <w:rFonts w:ascii="Avant Garde" w:hAnsi="Avant Garde"/>
          <w:noProof/>
          <w:lang w:val="de-AT" w:eastAsia="de-AT"/>
        </w:rPr>
        <w:t>ie</w:t>
      </w:r>
      <w:r w:rsidR="000A00B0" w:rsidRPr="0046562A">
        <w:rPr>
          <w:rFonts w:ascii="Avant Garde" w:hAnsi="Avant Garde"/>
          <w:noProof/>
          <w:lang w:val="de-AT" w:eastAsia="de-AT"/>
        </w:rPr>
        <w:t xml:space="preserve"> 11-jährige </w:t>
      </w:r>
      <w:r w:rsidR="003D367C" w:rsidRPr="0046562A">
        <w:rPr>
          <w:rFonts w:ascii="Avant Garde" w:hAnsi="Avant Garde"/>
          <w:noProof/>
          <w:lang w:val="de-AT" w:eastAsia="de-AT"/>
        </w:rPr>
        <w:t xml:space="preserve">Esmeralda </w:t>
      </w:r>
      <w:r w:rsidRPr="0046562A">
        <w:rPr>
          <w:rFonts w:ascii="Avant Garde" w:hAnsi="Avant Garde"/>
          <w:noProof/>
          <w:lang w:val="de-AT" w:eastAsia="de-AT"/>
        </w:rPr>
        <w:t>Rocha</w:t>
      </w:r>
      <w:r w:rsidR="002B47DE" w:rsidRPr="0046562A">
        <w:rPr>
          <w:rFonts w:ascii="Avant Garde" w:hAnsi="Avant Garde"/>
          <w:noProof/>
          <w:lang w:val="de-AT" w:eastAsia="de-AT"/>
        </w:rPr>
        <w:t xml:space="preserve">. </w:t>
      </w:r>
    </w:p>
    <w:p w14:paraId="680571FB" w14:textId="3AF13F87" w:rsidR="00126EA9" w:rsidRPr="0046562A" w:rsidRDefault="002B47DE" w:rsidP="001F7320">
      <w:pPr>
        <w:tabs>
          <w:tab w:val="left" w:pos="2427"/>
        </w:tabs>
        <w:spacing w:after="80"/>
        <w:ind w:left="1418"/>
        <w:jc w:val="both"/>
        <w:rPr>
          <w:rFonts w:ascii="Avant Garde" w:hAnsi="Avant Garde"/>
          <w:noProof/>
          <w:lang w:val="de-AT" w:eastAsia="de-AT"/>
        </w:rPr>
      </w:pPr>
      <w:r w:rsidRPr="0046562A">
        <w:rPr>
          <w:rFonts w:ascii="Avant Garde" w:hAnsi="Avant Garde"/>
          <w:noProof/>
          <w:lang w:val="de-AT" w:eastAsia="de-AT"/>
        </w:rPr>
        <w:t>Das Mädchen</w:t>
      </w:r>
      <w:r w:rsidR="00712548" w:rsidRPr="0046562A">
        <w:rPr>
          <w:rFonts w:ascii="Avant Garde" w:hAnsi="Avant Garde"/>
          <w:noProof/>
          <w:lang w:val="de-AT" w:eastAsia="de-AT"/>
        </w:rPr>
        <w:t xml:space="preserve"> </w:t>
      </w:r>
      <w:r w:rsidR="000A00B0" w:rsidRPr="0046562A">
        <w:rPr>
          <w:rFonts w:ascii="Avant Garde" w:hAnsi="Avant Garde"/>
          <w:noProof/>
          <w:lang w:val="de-AT" w:eastAsia="de-AT"/>
        </w:rPr>
        <w:t>lebt mit ihrem Bruder (8) bei ihrer alleinerziehenden Tante, den vier Cousinen und Cousins und einigen weiteren Familienmitgliedern im Haus der Großmutter.</w:t>
      </w:r>
      <w:r w:rsidR="003D367C" w:rsidRPr="0046562A">
        <w:rPr>
          <w:rFonts w:ascii="Avant Garde" w:hAnsi="Avant Garde"/>
          <w:noProof/>
          <w:lang w:val="de-AT" w:eastAsia="de-AT"/>
        </w:rPr>
        <w:t xml:space="preserve"> Ihre Mutter lebt andernorts</w:t>
      </w:r>
      <w:r w:rsidRPr="0046562A">
        <w:rPr>
          <w:rFonts w:ascii="Avant Garde" w:hAnsi="Avant Garde"/>
          <w:noProof/>
          <w:lang w:val="de-AT" w:eastAsia="de-AT"/>
        </w:rPr>
        <w:t xml:space="preserve"> mit einer neuen Familie</w:t>
      </w:r>
      <w:r w:rsidR="003D367C" w:rsidRPr="0046562A">
        <w:rPr>
          <w:rFonts w:ascii="Avant Garde" w:hAnsi="Avant Garde"/>
          <w:noProof/>
          <w:lang w:val="de-AT" w:eastAsia="de-AT"/>
        </w:rPr>
        <w:t xml:space="preserve">. Die Tante arbeitet als „Recyclerin“, wie die ortsansässige Bevölkerung </w:t>
      </w:r>
      <w:r w:rsidRPr="0046562A">
        <w:rPr>
          <w:rFonts w:ascii="Avant Garde" w:hAnsi="Avant Garde"/>
          <w:noProof/>
          <w:lang w:val="de-AT" w:eastAsia="de-AT"/>
        </w:rPr>
        <w:t>die Tätigkeit</w:t>
      </w:r>
      <w:r w:rsidR="003D367C" w:rsidRPr="0046562A">
        <w:rPr>
          <w:rFonts w:ascii="Avant Garde" w:hAnsi="Avant Garde"/>
          <w:noProof/>
          <w:lang w:val="de-AT" w:eastAsia="de-AT"/>
        </w:rPr>
        <w:t xml:space="preserve"> bezeichnet, auf der Mülldeponie.</w:t>
      </w:r>
    </w:p>
    <w:p w14:paraId="0412AB29" w14:textId="17636A2F" w:rsidR="003D367C" w:rsidRPr="0046562A" w:rsidRDefault="003D367C" w:rsidP="001F7320">
      <w:pPr>
        <w:tabs>
          <w:tab w:val="left" w:pos="2427"/>
        </w:tabs>
        <w:spacing w:after="80"/>
        <w:ind w:left="1418"/>
        <w:jc w:val="both"/>
        <w:rPr>
          <w:rFonts w:ascii="Avant Garde" w:hAnsi="Avant Garde"/>
          <w:noProof/>
          <w:lang w:val="de-AT" w:eastAsia="de-AT"/>
        </w:rPr>
      </w:pPr>
      <w:r w:rsidRPr="0046562A">
        <w:rPr>
          <w:rFonts w:ascii="Avant Garde" w:hAnsi="Avant Garde"/>
          <w:noProof/>
          <w:lang w:val="de-AT" w:eastAsia="de-AT"/>
        </w:rPr>
        <w:t>Während der Pandemia blieben die Schulen in Bolivien zwei Jahre lang vollkommen geschlossen. Durch die pr</w:t>
      </w:r>
      <w:r w:rsidR="00907464" w:rsidRPr="0046562A">
        <w:rPr>
          <w:rFonts w:ascii="Avant Garde" w:hAnsi="Avant Garde"/>
          <w:noProof/>
          <w:lang w:val="de-AT" w:eastAsia="de-AT"/>
        </w:rPr>
        <w:t>e</w:t>
      </w:r>
      <w:r w:rsidRPr="0046562A">
        <w:rPr>
          <w:rFonts w:ascii="Avant Garde" w:hAnsi="Avant Garde"/>
          <w:noProof/>
          <w:lang w:val="de-AT" w:eastAsia="de-AT"/>
        </w:rPr>
        <w:t xml:space="preserve">käre Situation ihrer Familie war es für Esmeralda nicht möglich, am Online-Unterricht teilzunehmen. Nach dem Lockdown wurde sie – wie viele andere – nach ihrem Alter eingestuft und kam in die vierte Klasse Grundschule, ohne lesen, schreiben oder rechnen im Ansatz zu beherrschen. </w:t>
      </w:r>
    </w:p>
    <w:p w14:paraId="1510F10B" w14:textId="46F65A36" w:rsidR="003D367C" w:rsidRPr="0046562A" w:rsidRDefault="003D367C" w:rsidP="001F7320">
      <w:pPr>
        <w:tabs>
          <w:tab w:val="left" w:pos="2427"/>
        </w:tabs>
        <w:spacing w:after="80"/>
        <w:ind w:left="1418"/>
        <w:jc w:val="both"/>
        <w:rPr>
          <w:rFonts w:ascii="Avant Garde" w:hAnsi="Avant Garde"/>
          <w:noProof/>
          <w:lang w:val="de-AT" w:eastAsia="de-AT"/>
        </w:rPr>
      </w:pPr>
      <w:r w:rsidRPr="0046562A">
        <w:rPr>
          <w:rFonts w:ascii="Avant Garde" w:hAnsi="Avant Garde"/>
          <w:noProof/>
          <w:lang w:val="de-AT" w:eastAsia="de-AT"/>
        </w:rPr>
        <w:t xml:space="preserve">Über Mundpropaganda erfuhr die Familie von Kawsay Muju und meldete das Mädchen und später auch den jüngeren Bruder im Zentrum der Stiftung an. </w:t>
      </w:r>
    </w:p>
    <w:p w14:paraId="52F93BB9" w14:textId="5FB8052F" w:rsidR="002B47DE" w:rsidRPr="0046562A" w:rsidRDefault="002B47DE" w:rsidP="002B47DE">
      <w:pPr>
        <w:tabs>
          <w:tab w:val="left" w:pos="2427"/>
        </w:tabs>
        <w:spacing w:after="80"/>
        <w:ind w:left="1418"/>
        <w:jc w:val="both"/>
        <w:rPr>
          <w:rFonts w:ascii="Avant Garde" w:hAnsi="Avant Garde"/>
          <w:noProof/>
          <w:lang w:val="de-AT" w:eastAsia="de-AT"/>
        </w:rPr>
      </w:pPr>
      <w:r w:rsidRPr="0046562A">
        <w:rPr>
          <w:rFonts w:ascii="Avant Garde" w:hAnsi="Avant Garde"/>
          <w:noProof/>
          <w:lang w:val="de-AT" w:eastAsia="de-AT"/>
        </w:rPr>
        <w:t xml:space="preserve">Heute ist Esmeralda ein freundliches Kind, das anderen hilft, sich bei Aktivitäten von Kawsay Muju mit Freuden einbringt. Ihre Aufmerksamkeitsschwäche bekommt sie nach und nach in </w:t>
      </w:r>
      <w:r w:rsidR="00907464" w:rsidRPr="0046562A">
        <w:rPr>
          <w:rFonts w:ascii="Avant Garde" w:hAnsi="Avant Garde"/>
          <w:noProof/>
          <w:lang w:val="de-AT" w:eastAsia="de-AT"/>
        </w:rPr>
        <w:t xml:space="preserve">den </w:t>
      </w:r>
      <w:r w:rsidRPr="0046562A">
        <w:rPr>
          <w:rFonts w:ascii="Avant Garde" w:hAnsi="Avant Garde"/>
          <w:noProof/>
          <w:lang w:val="de-AT" w:eastAsia="de-AT"/>
        </w:rPr>
        <w:t xml:space="preserve">Griff und  schafft es, andere um Unterstützung zu bitten, wenn ihr Rechen- oder Schreibübungen </w:t>
      </w:r>
      <w:r w:rsidRPr="0046562A">
        <w:rPr>
          <w:rFonts w:ascii="Avant Garde" w:hAnsi="Avant Garde"/>
          <w:noProof/>
          <w:lang w:val="de-AT" w:eastAsia="de-AT"/>
        </w:rPr>
        <w:lastRenderedPageBreak/>
        <w:t xml:space="preserve">Schwierigkeiten bereiten. Wichtig war für das Mädchen , dass sie von Kawsay Muju nicht nur schulische, sondern ganzheitliche Unterstützung erhielt. </w:t>
      </w:r>
      <w:r w:rsidR="001A1049" w:rsidRPr="0046562A">
        <w:rPr>
          <w:rFonts w:ascii="Avant Garde" w:hAnsi="Avant Garde"/>
          <w:noProof/>
          <w:lang w:val="de-AT" w:eastAsia="de-AT"/>
        </w:rPr>
        <w:t>Celina Javier Oros</w:t>
      </w:r>
      <w:r w:rsidRPr="0046562A">
        <w:rPr>
          <w:rFonts w:ascii="Avant Garde" w:hAnsi="Avant Garde"/>
          <w:noProof/>
          <w:lang w:val="de-AT" w:eastAsia="de-AT"/>
        </w:rPr>
        <w:t>: „Esmeralda hat an Workshops zur persönlichen und sozialen Entwicklung teilgenommen und psychologische Betreuung erhalten. Diese haben sich positiv auf ihre Gesamtsituation ausgewirkt. Sie haben sie motiviert, auf sich selbst aufzupassen und ihr Werkzeuge an die Hand gegeben, mit ihrer Situation der Verlassenheit und der Sorgen umzugehen.“</w:t>
      </w:r>
    </w:p>
    <w:p w14:paraId="02F5C103" w14:textId="77777777" w:rsidR="00BB6FFC" w:rsidRPr="0046562A" w:rsidRDefault="00BB6FFC" w:rsidP="002B47DE">
      <w:pPr>
        <w:tabs>
          <w:tab w:val="left" w:pos="2427"/>
        </w:tabs>
        <w:spacing w:after="80"/>
        <w:ind w:left="1418"/>
        <w:jc w:val="both"/>
        <w:rPr>
          <w:rFonts w:ascii="Avant Garde" w:hAnsi="Avant Garde"/>
          <w:noProof/>
          <w:lang w:val="de-AT" w:eastAsia="de-AT"/>
        </w:rPr>
      </w:pPr>
    </w:p>
    <w:p w14:paraId="4AA7B52F" w14:textId="7EA1B7F2" w:rsidR="00515C79" w:rsidRPr="0046562A" w:rsidRDefault="00052803" w:rsidP="00515C79">
      <w:pPr>
        <w:tabs>
          <w:tab w:val="left" w:pos="2427"/>
        </w:tabs>
        <w:spacing w:after="80"/>
        <w:ind w:left="1418"/>
        <w:jc w:val="both"/>
        <w:rPr>
          <w:rFonts w:ascii="Avant Garde" w:hAnsi="Avant Garde"/>
          <w:b/>
          <w:bCs/>
          <w:noProof/>
          <w:lang w:val="de-AT" w:eastAsia="de-AT"/>
        </w:rPr>
      </w:pPr>
      <w:r w:rsidRPr="0046562A">
        <w:rPr>
          <w:rFonts w:ascii="Avant Garde" w:hAnsi="Avant Garde"/>
          <w:b/>
          <w:bCs/>
          <w:noProof/>
          <w:lang w:val="de-AT" w:eastAsia="de-AT"/>
        </w:rPr>
        <w:t>Recht auf Bildung</w:t>
      </w:r>
      <w:r w:rsidR="00A34A69" w:rsidRPr="0046562A">
        <w:rPr>
          <w:rFonts w:ascii="Avant Garde" w:hAnsi="Avant Garde"/>
          <w:b/>
          <w:bCs/>
          <w:noProof/>
          <w:lang w:val="de-AT" w:eastAsia="de-AT"/>
        </w:rPr>
        <w:t xml:space="preserve"> – Menschenrecht und Kinderrecht</w:t>
      </w:r>
      <w:r w:rsidR="00515C79" w:rsidRPr="0046562A">
        <w:rPr>
          <w:rFonts w:ascii="Avant Garde" w:hAnsi="Avant Garde"/>
          <w:b/>
          <w:bCs/>
          <w:noProof/>
          <w:lang w:val="de-AT" w:eastAsia="de-AT"/>
        </w:rPr>
        <w:t xml:space="preserve"> </w:t>
      </w:r>
    </w:p>
    <w:p w14:paraId="41249F5D" w14:textId="6E3EEF45" w:rsidR="00E135EA" w:rsidRPr="0046562A" w:rsidRDefault="00A34A69" w:rsidP="00515C79">
      <w:pPr>
        <w:tabs>
          <w:tab w:val="left" w:pos="2427"/>
        </w:tabs>
        <w:spacing w:after="80"/>
        <w:ind w:left="1418"/>
        <w:jc w:val="both"/>
        <w:rPr>
          <w:rFonts w:ascii="Avant Garde" w:hAnsi="Avant Garde"/>
          <w:noProof/>
          <w:lang w:val="de-AT" w:eastAsia="de-AT"/>
        </w:rPr>
      </w:pPr>
      <w:r w:rsidRPr="0046562A">
        <w:rPr>
          <w:rFonts w:ascii="Avant Garde" w:hAnsi="Avant Garde"/>
          <w:noProof/>
          <w:lang w:val="de-AT" w:eastAsia="de-AT"/>
        </w:rPr>
        <w:t xml:space="preserve">Das Recht auf Bildung ist ein Menschenrecht. „Jeder Mensch hat das Recht auf Bildung. (…)“, heißt es in Artikel 26 der Allgemeinen Erklärung der Menschenrechte. Darüber hinaus wurde im Jahr 1989 von den Vereinten Nationen Kinderrechte beschlossen, die sich an folgenden Prinzipien orientieren: </w:t>
      </w:r>
      <w:r w:rsidR="00E135EA" w:rsidRPr="0046562A">
        <w:rPr>
          <w:rFonts w:ascii="Avant Garde" w:hAnsi="Avant Garde"/>
          <w:noProof/>
          <w:lang w:val="de-AT" w:eastAsia="de-AT"/>
        </w:rPr>
        <w:t>Nichtdiskriminierung und Gleichbehandlung aller Kinder; Vorrang des Kindeswohls; Recht auf Leben und Entwicklung und das Recht auf Gehör und freie Meinungsäußerung. Fast alle Staaten der Welt haben</w:t>
      </w:r>
      <w:r w:rsidRPr="0046562A">
        <w:rPr>
          <w:rFonts w:ascii="Avant Garde" w:hAnsi="Avant Garde"/>
          <w:noProof/>
          <w:lang w:val="de-AT" w:eastAsia="de-AT"/>
        </w:rPr>
        <w:t xml:space="preserve"> </w:t>
      </w:r>
      <w:r w:rsidR="00E135EA" w:rsidRPr="0046562A">
        <w:rPr>
          <w:rFonts w:ascii="Avant Garde" w:hAnsi="Avant Garde"/>
          <w:noProof/>
          <w:lang w:val="de-AT" w:eastAsia="de-AT"/>
        </w:rPr>
        <w:t xml:space="preserve">sowohl die Allgemeine Erklärung der Menschenrechte als auch die Rechte der Kinder unterzeichnet. Gleichzeitig sieht die Realität oft anders aus. Die Stärkung der Menschenrechte und verbesserte Lebenschancen für benachteiligte Menschen sind die Ziele der Arbeit von Bruder und Schwester in Not. Bildung ist die Grundlage dafür, dem Armutskreislauf und seinen Folgewirkungen zu entkommen. </w:t>
      </w:r>
    </w:p>
    <w:p w14:paraId="28DA2F39" w14:textId="77777777" w:rsidR="00E135EA" w:rsidRPr="0046562A" w:rsidRDefault="00E135EA" w:rsidP="00515C79">
      <w:pPr>
        <w:tabs>
          <w:tab w:val="left" w:pos="2427"/>
        </w:tabs>
        <w:spacing w:after="80"/>
        <w:ind w:left="1418"/>
        <w:jc w:val="both"/>
        <w:rPr>
          <w:rFonts w:ascii="Avant Garde" w:hAnsi="Avant Garde"/>
          <w:b/>
          <w:bCs/>
          <w:noProof/>
          <w:lang w:val="de-AT" w:eastAsia="de-AT"/>
        </w:rPr>
      </w:pPr>
    </w:p>
    <w:p w14:paraId="1C9975AD" w14:textId="0B4DFBAF" w:rsidR="00130067" w:rsidRPr="0046562A" w:rsidRDefault="00130067" w:rsidP="00515C79">
      <w:pPr>
        <w:tabs>
          <w:tab w:val="left" w:pos="2427"/>
        </w:tabs>
        <w:spacing w:after="80"/>
        <w:ind w:left="1418"/>
        <w:jc w:val="both"/>
        <w:rPr>
          <w:rFonts w:ascii="Avant Garde" w:hAnsi="Avant Garde"/>
          <w:b/>
          <w:bCs/>
          <w:noProof/>
          <w:lang w:val="de-AT" w:eastAsia="de-AT"/>
        </w:rPr>
      </w:pPr>
      <w:r w:rsidRPr="0046562A">
        <w:rPr>
          <w:rFonts w:ascii="Avant Garde" w:hAnsi="Avant Garde"/>
          <w:b/>
          <w:bCs/>
          <w:i/>
          <w:iCs/>
          <w:noProof/>
          <w:lang w:val="de-AT" w:eastAsia="de-AT"/>
        </w:rPr>
        <w:t>Bruder und Schwester in Not</w:t>
      </w:r>
      <w:r w:rsidRPr="0046562A">
        <w:rPr>
          <w:rFonts w:ascii="Avant Garde" w:hAnsi="Avant Garde"/>
          <w:b/>
          <w:bCs/>
          <w:noProof/>
          <w:lang w:val="de-AT" w:eastAsia="de-AT"/>
        </w:rPr>
        <w:t xml:space="preserve">:  Ländliche Entwicklung, Menschenrechte </w:t>
      </w:r>
    </w:p>
    <w:p w14:paraId="4814DD43" w14:textId="7B7539EE" w:rsidR="00515C79" w:rsidRPr="0046562A" w:rsidRDefault="00515C79" w:rsidP="00515C79">
      <w:pPr>
        <w:tabs>
          <w:tab w:val="left" w:pos="2427"/>
        </w:tabs>
        <w:spacing w:after="80"/>
        <w:ind w:left="1418"/>
        <w:jc w:val="both"/>
        <w:rPr>
          <w:rFonts w:ascii="Avant Garde" w:hAnsi="Avant Garde"/>
          <w:noProof/>
          <w:lang w:val="de-AT" w:eastAsia="de-AT"/>
        </w:rPr>
      </w:pPr>
      <w:r w:rsidRPr="0046562A">
        <w:rPr>
          <w:rFonts w:ascii="Avant Garde" w:hAnsi="Avant Garde"/>
          <w:noProof/>
          <w:lang w:val="de-AT" w:eastAsia="de-AT"/>
        </w:rPr>
        <w:t xml:space="preserve">Die kirchliche Stiftung Bruder und Schwester in Not - Diözese Innsbruck arbeitet seit 1961 mit Projektpartnern des globalen Südens zusammen. In Tirol kennt man Bruder und Schwester in Not vielfach durch die „Spendensackerln“, die in Pfarreien aufliegen und durch den jährlichen Adventkalender. Die Ziele der Zusammenarbeit in den Schwerpunktländern sind verbesserte Lebenschancen für benachteiligte Menschen sowie Friede, Gerechtigkeit und ein nachhaltiger Umgang mit der Umwelt. Die Projekte umfassen vor allem die Bereiche ländliche Entwicklung und Stärkung der Menschenrechte. </w:t>
      </w:r>
      <w:r w:rsidRPr="0046562A">
        <w:rPr>
          <w:rFonts w:ascii="Avant Garde" w:hAnsi="Avant Garde"/>
          <w:i/>
          <w:iCs/>
          <w:noProof/>
          <w:lang w:val="de-AT" w:eastAsia="de-AT"/>
        </w:rPr>
        <w:t>Bruder und Schwester in Not</w:t>
      </w:r>
      <w:r w:rsidRPr="0046562A">
        <w:rPr>
          <w:rFonts w:ascii="Avant Garde" w:hAnsi="Avant Garde"/>
          <w:noProof/>
          <w:lang w:val="de-AT" w:eastAsia="de-AT"/>
        </w:rPr>
        <w:t xml:space="preserve"> trägt das Österreichische Spendengütesiegel. Unterstützer</w:t>
      </w:r>
      <w:r w:rsidR="000271C9" w:rsidRPr="0046562A">
        <w:rPr>
          <w:rFonts w:ascii="Avant Garde" w:hAnsi="Avant Garde"/>
          <w:noProof/>
          <w:lang w:val="de-AT" w:eastAsia="de-AT"/>
        </w:rPr>
        <w:t>:</w:t>
      </w:r>
      <w:r w:rsidRPr="0046562A">
        <w:rPr>
          <w:rFonts w:ascii="Avant Garde" w:hAnsi="Avant Garde"/>
          <w:noProof/>
          <w:lang w:val="de-AT" w:eastAsia="de-AT"/>
        </w:rPr>
        <w:t>innen können ihre Spende steuerlich absetzen.</w:t>
      </w:r>
    </w:p>
    <w:p w14:paraId="63793AAA" w14:textId="77777777" w:rsidR="00515C79" w:rsidRPr="0046562A" w:rsidRDefault="00515C79" w:rsidP="00515C79">
      <w:pPr>
        <w:tabs>
          <w:tab w:val="left" w:pos="2427"/>
        </w:tabs>
        <w:spacing w:after="80"/>
        <w:ind w:left="1418"/>
        <w:jc w:val="both"/>
        <w:rPr>
          <w:rFonts w:ascii="Avant Garde" w:hAnsi="Avant Garde"/>
          <w:noProof/>
          <w:lang w:val="de-AT" w:eastAsia="de-AT"/>
        </w:rPr>
      </w:pPr>
      <w:r w:rsidRPr="0046562A">
        <w:rPr>
          <w:rFonts w:ascii="Avant Garde" w:hAnsi="Avant Garde"/>
          <w:noProof/>
          <w:lang w:val="de-AT" w:eastAsia="de-AT"/>
        </w:rPr>
        <w:t xml:space="preserve">Die Stiftung </w:t>
      </w:r>
      <w:r w:rsidRPr="0046562A">
        <w:rPr>
          <w:rFonts w:ascii="Avant Garde" w:hAnsi="Avant Garde"/>
          <w:i/>
          <w:iCs/>
          <w:noProof/>
          <w:lang w:val="de-AT" w:eastAsia="de-AT"/>
        </w:rPr>
        <w:t>Bruder und Schwester in Not</w:t>
      </w:r>
      <w:r w:rsidRPr="0046562A">
        <w:rPr>
          <w:rFonts w:ascii="Avant Garde" w:hAnsi="Avant Garde"/>
          <w:noProof/>
          <w:lang w:val="de-AT" w:eastAsia="de-AT"/>
        </w:rPr>
        <w:t xml:space="preserve"> und ihre Partnerorganisationen verbindet </w:t>
      </w:r>
      <w:r w:rsidRPr="0046562A">
        <w:rPr>
          <w:rFonts w:ascii="AvantGarde-Book" w:hAnsi="AvantGarde-Book" w:cs="AvantGarde-Book"/>
        </w:rPr>
        <w:t xml:space="preserve">die Vision eines friedlichen und gleichberechtigten Zusammenlebens in einer sozial und ökologisch gerechten Welt. </w:t>
      </w:r>
    </w:p>
    <w:p w14:paraId="3CCC781B" w14:textId="5CCFD695" w:rsidR="00515C79" w:rsidRPr="0046562A" w:rsidRDefault="00515C79" w:rsidP="00515C79">
      <w:pPr>
        <w:tabs>
          <w:tab w:val="left" w:pos="2427"/>
        </w:tabs>
        <w:spacing w:after="80"/>
        <w:ind w:left="1418"/>
        <w:jc w:val="both"/>
        <w:rPr>
          <w:rFonts w:ascii="Avant Garde" w:hAnsi="Avant Garde"/>
          <w:noProof/>
          <w:lang w:val="de-AT" w:eastAsia="de-AT"/>
        </w:rPr>
      </w:pPr>
      <w:r w:rsidRPr="0046562A">
        <w:rPr>
          <w:rFonts w:ascii="Avant Garde" w:hAnsi="Avant Garde"/>
          <w:noProof/>
          <w:lang w:val="de-AT" w:eastAsia="de-AT"/>
        </w:rPr>
        <w:t>Im Sinne dieses Anliegens unterstützen uns jedes Jahr unterschiedliche Personen in der Plakat- und Videokampagne für die Adventsammlung von Bruder und Schwester in Not. 202</w:t>
      </w:r>
      <w:r w:rsidR="00E741EB" w:rsidRPr="0046562A">
        <w:rPr>
          <w:rFonts w:ascii="Avant Garde" w:hAnsi="Avant Garde"/>
          <w:noProof/>
          <w:lang w:val="de-AT" w:eastAsia="de-AT"/>
        </w:rPr>
        <w:t>3</w:t>
      </w:r>
      <w:r w:rsidRPr="0046562A">
        <w:rPr>
          <w:rFonts w:ascii="Avant Garde" w:hAnsi="Avant Garde"/>
          <w:noProof/>
          <w:lang w:val="de-AT" w:eastAsia="de-AT"/>
        </w:rPr>
        <w:t xml:space="preserve"> sind die „Gesichter“ der Kampagne </w:t>
      </w:r>
      <w:r w:rsidR="00194F8D" w:rsidRPr="0046562A">
        <w:rPr>
          <w:rFonts w:ascii="Avant Garde" w:hAnsi="Avant Garde"/>
          <w:noProof/>
          <w:lang w:val="de-AT" w:eastAsia="de-AT"/>
        </w:rPr>
        <w:t xml:space="preserve">der </w:t>
      </w:r>
      <w:r w:rsidR="00E741EB" w:rsidRPr="0046562A">
        <w:rPr>
          <w:rFonts w:ascii="Avant Garde" w:hAnsi="Avant Garde"/>
          <w:noProof/>
          <w:lang w:val="de-AT" w:eastAsia="de-AT"/>
        </w:rPr>
        <w:t>Organisator von Graffitiworkshops Peter Geiger, der pensionierte NMS-Lehrer Toni Gutheinz, die Musikerin Maria Ma und die Leiterin des Bildungshauses Osttirol Monika Reindl</w:t>
      </w:r>
      <w:r w:rsidRPr="0046562A">
        <w:rPr>
          <w:rFonts w:ascii="Avant Garde" w:hAnsi="Avant Garde"/>
          <w:noProof/>
          <w:lang w:val="de-AT" w:eastAsia="de-AT"/>
        </w:rPr>
        <w:t xml:space="preserve">. </w:t>
      </w:r>
    </w:p>
    <w:p w14:paraId="433E6D04" w14:textId="245DDFFA" w:rsidR="0074160A" w:rsidRPr="0046562A" w:rsidRDefault="0074160A" w:rsidP="0074160A">
      <w:pPr>
        <w:spacing w:after="80"/>
        <w:jc w:val="both"/>
        <w:rPr>
          <w:rFonts w:ascii="Avant Garde" w:hAnsi="Avant Garde"/>
          <w:noProof/>
          <w:sz w:val="22"/>
          <w:szCs w:val="22"/>
          <w:lang w:val="de-AT" w:eastAsia="de-AT"/>
        </w:rPr>
      </w:pPr>
      <w:r w:rsidRPr="0046562A">
        <w:rPr>
          <w:rFonts w:ascii="Avant Garde" w:hAnsi="Avant Garde"/>
          <w:noProof/>
          <w:sz w:val="22"/>
          <w:szCs w:val="22"/>
          <w:lang w:val="de-AT" w:eastAsia="de-AT"/>
        </w:rPr>
        <w:lastRenderedPageBreak/>
        <w:t xml:space="preserve">                        </w:t>
      </w:r>
    </w:p>
    <w:p w14:paraId="29697200" w14:textId="4B2993DD" w:rsidR="00515C79" w:rsidRPr="0046562A" w:rsidRDefault="0074160A" w:rsidP="0074160A">
      <w:pPr>
        <w:spacing w:after="80"/>
        <w:ind w:left="1418"/>
        <w:jc w:val="both"/>
        <w:rPr>
          <w:rFonts w:ascii="Avant Garde" w:hAnsi="Avant Garde"/>
          <w:b/>
          <w:bCs/>
          <w:noProof/>
          <w:sz w:val="26"/>
          <w:szCs w:val="26"/>
          <w:lang w:val="de-AT" w:eastAsia="de-AT"/>
        </w:rPr>
      </w:pPr>
      <w:r w:rsidRPr="0046562A">
        <w:rPr>
          <w:rFonts w:ascii="Avant Garde" w:hAnsi="Avant Garde"/>
          <w:b/>
          <w:bCs/>
          <w:noProof/>
          <w:sz w:val="26"/>
          <w:szCs w:val="26"/>
          <w:lang w:val="de-AT" w:eastAsia="de-AT"/>
        </w:rPr>
        <w:t>St</w:t>
      </w:r>
      <w:r w:rsidR="00515C79" w:rsidRPr="0046562A">
        <w:rPr>
          <w:rFonts w:ascii="Avant Garde" w:hAnsi="Avant Garde"/>
          <w:b/>
          <w:bCs/>
          <w:noProof/>
          <w:sz w:val="26"/>
          <w:szCs w:val="26"/>
          <w:lang w:val="de-AT" w:eastAsia="de-AT"/>
        </w:rPr>
        <w:t xml:space="preserve">ichworte zu </w:t>
      </w:r>
      <w:r w:rsidR="008844AB" w:rsidRPr="0046562A">
        <w:rPr>
          <w:rFonts w:ascii="Avant Garde" w:hAnsi="Avant Garde"/>
          <w:b/>
          <w:bCs/>
          <w:noProof/>
          <w:sz w:val="26"/>
          <w:szCs w:val="26"/>
          <w:lang w:val="de-AT" w:eastAsia="de-AT"/>
        </w:rPr>
        <w:t>Bolivien</w:t>
      </w:r>
    </w:p>
    <w:p w14:paraId="25B2413F" w14:textId="77777777" w:rsidR="000271C9" w:rsidRPr="0046562A" w:rsidRDefault="000271C9" w:rsidP="0074160A">
      <w:pPr>
        <w:spacing w:after="80"/>
        <w:ind w:left="1418"/>
        <w:jc w:val="both"/>
        <w:rPr>
          <w:rFonts w:ascii="Avant Garde" w:hAnsi="Avant Garde"/>
          <w:b/>
          <w:bCs/>
          <w:noProof/>
          <w:sz w:val="26"/>
          <w:szCs w:val="26"/>
          <w:lang w:val="de-AT" w:eastAsia="de-AT"/>
        </w:rPr>
      </w:pPr>
    </w:p>
    <w:tbl>
      <w:tblPr>
        <w:tblW w:w="9072"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313"/>
        <w:gridCol w:w="5759"/>
      </w:tblGrid>
      <w:tr w:rsidR="0046562A" w:rsidRPr="0046562A" w14:paraId="7A29E68A" w14:textId="77777777" w:rsidTr="008844AB">
        <w:tc>
          <w:tcPr>
            <w:tcW w:w="0" w:type="auto"/>
            <w:tcBorders>
              <w:top w:val="single" w:sz="4" w:space="0" w:color="auto"/>
              <w:left w:val="single" w:sz="4" w:space="0" w:color="auto"/>
              <w:bottom w:val="single" w:sz="4" w:space="0" w:color="auto"/>
              <w:right w:val="single" w:sz="4" w:space="0" w:color="auto"/>
            </w:tcBorders>
            <w:hideMark/>
          </w:tcPr>
          <w:p w14:paraId="2725DC51" w14:textId="239A12CA" w:rsidR="008844AB" w:rsidRPr="0046562A" w:rsidRDefault="008844AB" w:rsidP="00D50612">
            <w:pPr>
              <w:rPr>
                <w:rFonts w:ascii="Avant Garde" w:hAnsi="Avant Garde"/>
                <w:b/>
                <w:sz w:val="22"/>
                <w:szCs w:val="22"/>
              </w:rPr>
            </w:pPr>
            <w:r w:rsidRPr="0046562A">
              <w:rPr>
                <w:rFonts w:ascii="Avant Garde" w:hAnsi="Avant Garde"/>
                <w:b/>
                <w:sz w:val="22"/>
                <w:szCs w:val="22"/>
              </w:rPr>
              <w:t>Offizieller Name</w:t>
            </w:r>
          </w:p>
        </w:tc>
        <w:tc>
          <w:tcPr>
            <w:tcW w:w="5759" w:type="dxa"/>
            <w:tcBorders>
              <w:top w:val="single" w:sz="4" w:space="0" w:color="auto"/>
              <w:left w:val="single" w:sz="4" w:space="0" w:color="auto"/>
              <w:bottom w:val="single" w:sz="4" w:space="0" w:color="auto"/>
              <w:right w:val="single" w:sz="4" w:space="0" w:color="auto"/>
            </w:tcBorders>
            <w:hideMark/>
          </w:tcPr>
          <w:p w14:paraId="7281D734" w14:textId="4099DC0A" w:rsidR="008844AB" w:rsidRPr="0046562A" w:rsidRDefault="008844AB" w:rsidP="00D50612">
            <w:pPr>
              <w:rPr>
                <w:rFonts w:ascii="Avant Garde" w:hAnsi="Avant Garde"/>
                <w:sz w:val="22"/>
                <w:szCs w:val="22"/>
                <w:lang w:val="es-ES"/>
              </w:rPr>
            </w:pPr>
            <w:r w:rsidRPr="0046562A">
              <w:rPr>
                <w:rFonts w:ascii="Avant Garde" w:hAnsi="Avant Garde"/>
                <w:sz w:val="22"/>
                <w:szCs w:val="22"/>
                <w:lang w:val="es-ES"/>
              </w:rPr>
              <w:t>Estado Plurinacional de Bolivia (Plurinationaler Staat Bolivien)</w:t>
            </w:r>
          </w:p>
        </w:tc>
      </w:tr>
      <w:tr w:rsidR="0046562A" w:rsidRPr="0046562A" w14:paraId="3C9CA50C" w14:textId="77777777" w:rsidTr="008844AB">
        <w:tc>
          <w:tcPr>
            <w:tcW w:w="0" w:type="auto"/>
            <w:tcBorders>
              <w:top w:val="single" w:sz="4" w:space="0" w:color="auto"/>
              <w:left w:val="single" w:sz="4" w:space="0" w:color="auto"/>
              <w:bottom w:val="single" w:sz="4" w:space="0" w:color="auto"/>
              <w:right w:val="single" w:sz="4" w:space="0" w:color="auto"/>
            </w:tcBorders>
            <w:hideMark/>
          </w:tcPr>
          <w:p w14:paraId="347E37B1" w14:textId="5491A820" w:rsidR="008844AB" w:rsidRPr="0046562A" w:rsidRDefault="008844AB" w:rsidP="00D50612">
            <w:pPr>
              <w:rPr>
                <w:rFonts w:ascii="Avant Garde" w:hAnsi="Avant Garde"/>
                <w:b/>
                <w:sz w:val="22"/>
                <w:szCs w:val="22"/>
              </w:rPr>
            </w:pPr>
            <w:r w:rsidRPr="0046562A">
              <w:rPr>
                <w:rFonts w:ascii="Avant Garde" w:hAnsi="Avant Garde"/>
                <w:b/>
                <w:sz w:val="22"/>
                <w:szCs w:val="22"/>
              </w:rPr>
              <w:t xml:space="preserve">Fläche </w:t>
            </w:r>
          </w:p>
        </w:tc>
        <w:tc>
          <w:tcPr>
            <w:tcW w:w="5759" w:type="dxa"/>
            <w:tcBorders>
              <w:top w:val="single" w:sz="4" w:space="0" w:color="auto"/>
              <w:left w:val="single" w:sz="4" w:space="0" w:color="auto"/>
              <w:bottom w:val="single" w:sz="4" w:space="0" w:color="auto"/>
              <w:right w:val="single" w:sz="4" w:space="0" w:color="auto"/>
            </w:tcBorders>
            <w:hideMark/>
          </w:tcPr>
          <w:p w14:paraId="692B4901" w14:textId="77777777" w:rsidR="008844AB" w:rsidRPr="0046562A" w:rsidRDefault="008844AB" w:rsidP="00D50612">
            <w:pPr>
              <w:rPr>
                <w:rFonts w:ascii="Avant Garde" w:hAnsi="Avant Garde"/>
                <w:sz w:val="22"/>
                <w:szCs w:val="22"/>
              </w:rPr>
            </w:pPr>
            <w:r w:rsidRPr="0046562A">
              <w:rPr>
                <w:rFonts w:ascii="Avant Garde" w:hAnsi="Avant Garde"/>
                <w:sz w:val="22"/>
                <w:szCs w:val="22"/>
              </w:rPr>
              <w:t>1.098.581 km² (vgl. Österreich: 83 879 km</w:t>
            </w:r>
            <w:r w:rsidRPr="0046562A">
              <w:rPr>
                <w:rFonts w:ascii="Avant Garde" w:hAnsi="Avant Garde"/>
                <w:sz w:val="22"/>
                <w:szCs w:val="22"/>
                <w:vertAlign w:val="superscript"/>
              </w:rPr>
              <w:t>2</w:t>
            </w:r>
            <w:r w:rsidRPr="0046562A">
              <w:rPr>
                <w:rFonts w:ascii="Avant Garde" w:hAnsi="Avant Garde"/>
                <w:sz w:val="22"/>
                <w:szCs w:val="22"/>
              </w:rPr>
              <w:t>)</w:t>
            </w:r>
          </w:p>
        </w:tc>
      </w:tr>
      <w:tr w:rsidR="0046562A" w:rsidRPr="0046562A" w14:paraId="2B13C153" w14:textId="77777777" w:rsidTr="008844AB">
        <w:tc>
          <w:tcPr>
            <w:tcW w:w="0" w:type="auto"/>
            <w:tcBorders>
              <w:top w:val="single" w:sz="4" w:space="0" w:color="auto"/>
              <w:left w:val="single" w:sz="4" w:space="0" w:color="auto"/>
              <w:bottom w:val="single" w:sz="4" w:space="0" w:color="auto"/>
              <w:right w:val="single" w:sz="4" w:space="0" w:color="auto"/>
            </w:tcBorders>
            <w:hideMark/>
          </w:tcPr>
          <w:p w14:paraId="373A860D" w14:textId="51B00ECA" w:rsidR="008844AB" w:rsidRPr="0046562A" w:rsidRDefault="008844AB" w:rsidP="00D50612">
            <w:pPr>
              <w:rPr>
                <w:rFonts w:ascii="Avant Garde" w:hAnsi="Avant Garde"/>
                <w:b/>
                <w:sz w:val="22"/>
                <w:szCs w:val="22"/>
              </w:rPr>
            </w:pPr>
            <w:r w:rsidRPr="0046562A">
              <w:rPr>
                <w:rFonts w:ascii="Avant Garde" w:hAnsi="Avant Garde"/>
                <w:b/>
                <w:sz w:val="22"/>
                <w:szCs w:val="22"/>
              </w:rPr>
              <w:t>Geografie</w:t>
            </w:r>
          </w:p>
        </w:tc>
        <w:tc>
          <w:tcPr>
            <w:tcW w:w="5759" w:type="dxa"/>
            <w:tcBorders>
              <w:top w:val="single" w:sz="4" w:space="0" w:color="auto"/>
              <w:left w:val="single" w:sz="4" w:space="0" w:color="auto"/>
              <w:bottom w:val="single" w:sz="4" w:space="0" w:color="auto"/>
              <w:right w:val="single" w:sz="4" w:space="0" w:color="auto"/>
            </w:tcBorders>
            <w:hideMark/>
          </w:tcPr>
          <w:p w14:paraId="5B356941" w14:textId="77777777" w:rsidR="008844AB" w:rsidRPr="0046562A" w:rsidRDefault="008844AB" w:rsidP="00D50612">
            <w:pPr>
              <w:rPr>
                <w:rFonts w:ascii="Avant Garde" w:hAnsi="Avant Garde"/>
                <w:sz w:val="22"/>
                <w:szCs w:val="22"/>
              </w:rPr>
            </w:pPr>
            <w:r w:rsidRPr="0046562A">
              <w:rPr>
                <w:rFonts w:ascii="Avant Garde" w:hAnsi="Avant Garde"/>
                <w:sz w:val="22"/>
                <w:szCs w:val="22"/>
              </w:rPr>
              <w:t>Tiefebene und zentrales Hochland, durchzogen von zwei Andenketten. Der höchste Berg ist der Sajama (6.542 m).</w:t>
            </w:r>
          </w:p>
        </w:tc>
      </w:tr>
      <w:tr w:rsidR="0046562A" w:rsidRPr="0046562A" w14:paraId="32C6E70C" w14:textId="77777777" w:rsidTr="008844AB">
        <w:tc>
          <w:tcPr>
            <w:tcW w:w="0" w:type="auto"/>
            <w:tcBorders>
              <w:top w:val="single" w:sz="4" w:space="0" w:color="auto"/>
              <w:left w:val="single" w:sz="4" w:space="0" w:color="auto"/>
              <w:bottom w:val="single" w:sz="4" w:space="0" w:color="auto"/>
              <w:right w:val="single" w:sz="4" w:space="0" w:color="auto"/>
            </w:tcBorders>
            <w:hideMark/>
          </w:tcPr>
          <w:p w14:paraId="2FEC5768" w14:textId="19EB5D9D" w:rsidR="008844AB" w:rsidRPr="0046562A" w:rsidRDefault="008844AB" w:rsidP="00D50612">
            <w:pPr>
              <w:rPr>
                <w:rFonts w:ascii="Avant Garde" w:hAnsi="Avant Garde"/>
                <w:b/>
                <w:sz w:val="22"/>
                <w:szCs w:val="22"/>
              </w:rPr>
            </w:pPr>
            <w:r w:rsidRPr="0046562A">
              <w:rPr>
                <w:rFonts w:ascii="Avant Garde" w:hAnsi="Avant Garde"/>
                <w:b/>
                <w:sz w:val="22"/>
                <w:szCs w:val="22"/>
              </w:rPr>
              <w:t>Klima</w:t>
            </w:r>
          </w:p>
        </w:tc>
        <w:tc>
          <w:tcPr>
            <w:tcW w:w="5759" w:type="dxa"/>
            <w:tcBorders>
              <w:top w:val="single" w:sz="4" w:space="0" w:color="auto"/>
              <w:left w:val="single" w:sz="4" w:space="0" w:color="auto"/>
              <w:bottom w:val="single" w:sz="4" w:space="0" w:color="auto"/>
              <w:right w:val="single" w:sz="4" w:space="0" w:color="auto"/>
            </w:tcBorders>
            <w:hideMark/>
          </w:tcPr>
          <w:p w14:paraId="18E20AD9" w14:textId="77777777" w:rsidR="008844AB" w:rsidRPr="0046562A" w:rsidRDefault="008844AB" w:rsidP="00D50612">
            <w:pPr>
              <w:rPr>
                <w:rFonts w:ascii="Avant Garde" w:hAnsi="Avant Garde"/>
                <w:sz w:val="22"/>
                <w:szCs w:val="22"/>
              </w:rPr>
            </w:pPr>
            <w:r w:rsidRPr="0046562A">
              <w:rPr>
                <w:rFonts w:ascii="Avant Garde" w:hAnsi="Avant Garde"/>
                <w:sz w:val="22"/>
                <w:szCs w:val="22"/>
              </w:rPr>
              <w:t>Tropisch-heißes Klima im Tiefland, kühl-gemäßigtes Klima im Hochland mit wenigen Niederschlägen</w:t>
            </w:r>
          </w:p>
        </w:tc>
      </w:tr>
      <w:tr w:rsidR="0046562A" w:rsidRPr="0046562A" w14:paraId="0267799E" w14:textId="77777777" w:rsidTr="008844AB">
        <w:tc>
          <w:tcPr>
            <w:tcW w:w="0" w:type="auto"/>
            <w:tcBorders>
              <w:top w:val="single" w:sz="4" w:space="0" w:color="auto"/>
              <w:left w:val="single" w:sz="4" w:space="0" w:color="auto"/>
              <w:bottom w:val="single" w:sz="4" w:space="0" w:color="auto"/>
              <w:right w:val="single" w:sz="4" w:space="0" w:color="auto"/>
            </w:tcBorders>
            <w:hideMark/>
          </w:tcPr>
          <w:p w14:paraId="139A8464" w14:textId="7C7E6267" w:rsidR="008844AB" w:rsidRPr="0046562A" w:rsidRDefault="008844AB" w:rsidP="00D50612">
            <w:pPr>
              <w:rPr>
                <w:rFonts w:ascii="Avant Garde" w:hAnsi="Avant Garde"/>
                <w:b/>
                <w:sz w:val="22"/>
                <w:szCs w:val="22"/>
              </w:rPr>
            </w:pPr>
            <w:r w:rsidRPr="0046562A">
              <w:rPr>
                <w:rFonts w:ascii="Avant Garde" w:hAnsi="Avant Garde"/>
                <w:b/>
                <w:sz w:val="22"/>
                <w:szCs w:val="22"/>
              </w:rPr>
              <w:t>Bevölkerung</w:t>
            </w:r>
          </w:p>
        </w:tc>
        <w:tc>
          <w:tcPr>
            <w:tcW w:w="5759" w:type="dxa"/>
            <w:tcBorders>
              <w:top w:val="single" w:sz="4" w:space="0" w:color="auto"/>
              <w:left w:val="single" w:sz="4" w:space="0" w:color="auto"/>
              <w:bottom w:val="single" w:sz="4" w:space="0" w:color="auto"/>
              <w:right w:val="single" w:sz="4" w:space="0" w:color="auto"/>
            </w:tcBorders>
            <w:hideMark/>
          </w:tcPr>
          <w:p w14:paraId="29D59951" w14:textId="67E04C9B" w:rsidR="008844AB" w:rsidRPr="0046562A" w:rsidRDefault="008844AB" w:rsidP="00D50612">
            <w:pPr>
              <w:rPr>
                <w:rFonts w:ascii="Avant Garde" w:hAnsi="Avant Garde"/>
                <w:sz w:val="22"/>
                <w:szCs w:val="22"/>
              </w:rPr>
            </w:pPr>
            <w:r w:rsidRPr="0046562A">
              <w:rPr>
                <w:rFonts w:ascii="Avant Garde" w:hAnsi="Avant Garde"/>
                <w:sz w:val="22"/>
                <w:szCs w:val="22"/>
              </w:rPr>
              <w:t xml:space="preserve">12 Millionen (vgl. Österreich: </w:t>
            </w:r>
            <w:r w:rsidR="000A2C34" w:rsidRPr="0046562A">
              <w:rPr>
                <w:rFonts w:ascii="Avant Garde" w:hAnsi="Avant Garde"/>
                <w:sz w:val="22"/>
                <w:szCs w:val="22"/>
              </w:rPr>
              <w:t xml:space="preserve">9,1 Mio, Stand </w:t>
            </w:r>
            <w:r w:rsidR="00B909A4">
              <w:rPr>
                <w:rFonts w:ascii="Avant Garde" w:hAnsi="Avant Garde"/>
                <w:sz w:val="22"/>
                <w:szCs w:val="22"/>
              </w:rPr>
              <w:t>2023</w:t>
            </w:r>
            <w:r w:rsidR="000A2C34" w:rsidRPr="0046562A">
              <w:rPr>
                <w:rFonts w:ascii="Avant Garde" w:hAnsi="Avant Garde"/>
                <w:sz w:val="22"/>
                <w:szCs w:val="22"/>
              </w:rPr>
              <w:t>, migration.gv.at)</w:t>
            </w:r>
          </w:p>
        </w:tc>
      </w:tr>
      <w:tr w:rsidR="0046562A" w:rsidRPr="0046562A" w14:paraId="4D713B38" w14:textId="77777777" w:rsidTr="00701415">
        <w:tc>
          <w:tcPr>
            <w:tcW w:w="0" w:type="auto"/>
            <w:tcBorders>
              <w:top w:val="single" w:sz="4" w:space="0" w:color="auto"/>
              <w:left w:val="single" w:sz="4" w:space="0" w:color="auto"/>
              <w:bottom w:val="single" w:sz="4" w:space="0" w:color="auto"/>
              <w:right w:val="single" w:sz="4" w:space="0" w:color="auto"/>
            </w:tcBorders>
            <w:hideMark/>
          </w:tcPr>
          <w:p w14:paraId="56B156EC" w14:textId="780F9085" w:rsidR="008844AB" w:rsidRPr="0046562A" w:rsidRDefault="008844AB" w:rsidP="00D50612">
            <w:pPr>
              <w:rPr>
                <w:rFonts w:ascii="Avant Garde" w:hAnsi="Avant Garde"/>
                <w:b/>
                <w:sz w:val="22"/>
                <w:szCs w:val="22"/>
              </w:rPr>
            </w:pPr>
            <w:r w:rsidRPr="0046562A">
              <w:rPr>
                <w:rFonts w:ascii="Avant Garde" w:hAnsi="Avant Garde"/>
                <w:b/>
                <w:sz w:val="22"/>
                <w:szCs w:val="22"/>
              </w:rPr>
              <w:t>Geburtenrate</w:t>
            </w:r>
          </w:p>
        </w:tc>
        <w:tc>
          <w:tcPr>
            <w:tcW w:w="5759" w:type="dxa"/>
            <w:tcBorders>
              <w:top w:val="single" w:sz="4" w:space="0" w:color="auto"/>
              <w:left w:val="single" w:sz="4" w:space="0" w:color="auto"/>
              <w:bottom w:val="single" w:sz="4" w:space="0" w:color="auto"/>
              <w:right w:val="single" w:sz="4" w:space="0" w:color="auto"/>
            </w:tcBorders>
            <w:shd w:val="clear" w:color="auto" w:fill="auto"/>
            <w:hideMark/>
          </w:tcPr>
          <w:p w14:paraId="6C60823C" w14:textId="52511838" w:rsidR="008844AB" w:rsidRPr="0046562A" w:rsidRDefault="00521E2B" w:rsidP="00D50612">
            <w:pPr>
              <w:rPr>
                <w:rFonts w:ascii="Avant Garde" w:hAnsi="Avant Garde"/>
                <w:sz w:val="22"/>
                <w:szCs w:val="22"/>
              </w:rPr>
            </w:pPr>
            <w:r w:rsidRPr="00701415">
              <w:rPr>
                <w:rFonts w:ascii="Avant Garde" w:hAnsi="Avant Garde"/>
                <w:sz w:val="22"/>
                <w:szCs w:val="22"/>
              </w:rPr>
              <w:t xml:space="preserve">2,26 Kinder/ Frau (vgl. Ö: </w:t>
            </w:r>
            <w:r w:rsidR="00701415" w:rsidRPr="00701415">
              <w:rPr>
                <w:rFonts w:ascii="Avant Garde" w:hAnsi="Avant Garde"/>
                <w:sz w:val="22"/>
                <w:szCs w:val="22"/>
              </w:rPr>
              <w:t>1,51 Kinder pro Frau)</w:t>
            </w:r>
          </w:p>
        </w:tc>
      </w:tr>
      <w:tr w:rsidR="0046562A" w:rsidRPr="0046562A" w14:paraId="5F81A019" w14:textId="77777777" w:rsidTr="008844AB">
        <w:tc>
          <w:tcPr>
            <w:tcW w:w="0" w:type="auto"/>
            <w:tcBorders>
              <w:top w:val="single" w:sz="4" w:space="0" w:color="auto"/>
              <w:left w:val="single" w:sz="4" w:space="0" w:color="auto"/>
              <w:bottom w:val="single" w:sz="4" w:space="0" w:color="auto"/>
              <w:right w:val="single" w:sz="4" w:space="0" w:color="auto"/>
            </w:tcBorders>
            <w:hideMark/>
          </w:tcPr>
          <w:p w14:paraId="0BF9C444" w14:textId="5854F909" w:rsidR="008844AB" w:rsidRPr="0046562A" w:rsidRDefault="008844AB" w:rsidP="00D50612">
            <w:pPr>
              <w:rPr>
                <w:rFonts w:ascii="Avant Garde" w:hAnsi="Avant Garde"/>
                <w:b/>
                <w:sz w:val="22"/>
                <w:szCs w:val="22"/>
              </w:rPr>
            </w:pPr>
            <w:r w:rsidRPr="0046562A">
              <w:rPr>
                <w:rFonts w:ascii="Avant Garde" w:hAnsi="Avant Garde"/>
                <w:b/>
                <w:sz w:val="22"/>
                <w:szCs w:val="22"/>
              </w:rPr>
              <w:t>Lebenserwartung</w:t>
            </w:r>
          </w:p>
        </w:tc>
        <w:tc>
          <w:tcPr>
            <w:tcW w:w="5759" w:type="dxa"/>
            <w:tcBorders>
              <w:top w:val="single" w:sz="4" w:space="0" w:color="auto"/>
              <w:left w:val="single" w:sz="4" w:space="0" w:color="auto"/>
              <w:bottom w:val="single" w:sz="4" w:space="0" w:color="auto"/>
              <w:right w:val="single" w:sz="4" w:space="0" w:color="auto"/>
            </w:tcBorders>
            <w:hideMark/>
          </w:tcPr>
          <w:p w14:paraId="07EB0DEB" w14:textId="4F48164A" w:rsidR="008844AB" w:rsidRPr="0046562A" w:rsidRDefault="008844AB" w:rsidP="00D50612">
            <w:pPr>
              <w:rPr>
                <w:rFonts w:ascii="Avant Garde" w:hAnsi="Avant Garde"/>
                <w:sz w:val="22"/>
                <w:szCs w:val="22"/>
              </w:rPr>
            </w:pPr>
            <w:r w:rsidRPr="0046562A">
              <w:rPr>
                <w:rFonts w:ascii="Avant Garde" w:hAnsi="Avant Garde"/>
                <w:sz w:val="22"/>
                <w:szCs w:val="22"/>
              </w:rPr>
              <w:t xml:space="preserve">Bolivien: 72,5 Jahre (vgl. </w:t>
            </w:r>
            <w:r w:rsidRPr="00701415">
              <w:rPr>
                <w:rFonts w:ascii="Avant Garde" w:hAnsi="Avant Garde"/>
                <w:sz w:val="22"/>
                <w:szCs w:val="22"/>
              </w:rPr>
              <w:t>Österreich: 82,</w:t>
            </w:r>
            <w:r w:rsidR="00701415" w:rsidRPr="00701415">
              <w:rPr>
                <w:rFonts w:ascii="Avant Garde" w:hAnsi="Avant Garde"/>
                <w:sz w:val="22"/>
                <w:szCs w:val="22"/>
              </w:rPr>
              <w:t>48</w:t>
            </w:r>
            <w:r w:rsidRPr="00701415">
              <w:rPr>
                <w:rFonts w:ascii="Avant Garde" w:hAnsi="Avant Garde"/>
                <w:sz w:val="22"/>
                <w:szCs w:val="22"/>
              </w:rPr>
              <w:t xml:space="preserve"> Jahre)</w:t>
            </w:r>
          </w:p>
        </w:tc>
      </w:tr>
      <w:tr w:rsidR="0046562A" w:rsidRPr="00521E2B" w14:paraId="0EAA4CB4" w14:textId="77777777" w:rsidTr="008844AB">
        <w:tc>
          <w:tcPr>
            <w:tcW w:w="0" w:type="auto"/>
            <w:tcBorders>
              <w:top w:val="single" w:sz="4" w:space="0" w:color="auto"/>
              <w:left w:val="single" w:sz="4" w:space="0" w:color="auto"/>
              <w:bottom w:val="single" w:sz="4" w:space="0" w:color="auto"/>
              <w:right w:val="single" w:sz="4" w:space="0" w:color="auto"/>
            </w:tcBorders>
            <w:hideMark/>
          </w:tcPr>
          <w:p w14:paraId="0AE7D3F9" w14:textId="7F996FDA" w:rsidR="008844AB" w:rsidRPr="0046562A" w:rsidRDefault="008844AB" w:rsidP="00D50612">
            <w:pPr>
              <w:rPr>
                <w:rFonts w:ascii="Avant Garde" w:hAnsi="Avant Garde"/>
                <w:b/>
                <w:sz w:val="22"/>
                <w:szCs w:val="22"/>
              </w:rPr>
            </w:pPr>
            <w:r w:rsidRPr="0046562A">
              <w:rPr>
                <w:rFonts w:ascii="Avant Garde" w:hAnsi="Avant Garde"/>
                <w:b/>
                <w:sz w:val="22"/>
                <w:szCs w:val="22"/>
              </w:rPr>
              <w:t>Alphabetisierungsrate</w:t>
            </w:r>
          </w:p>
        </w:tc>
        <w:tc>
          <w:tcPr>
            <w:tcW w:w="5759" w:type="dxa"/>
            <w:tcBorders>
              <w:top w:val="single" w:sz="4" w:space="0" w:color="auto"/>
              <w:left w:val="single" w:sz="4" w:space="0" w:color="auto"/>
              <w:bottom w:val="single" w:sz="4" w:space="0" w:color="auto"/>
              <w:right w:val="single" w:sz="4" w:space="0" w:color="auto"/>
            </w:tcBorders>
            <w:hideMark/>
          </w:tcPr>
          <w:p w14:paraId="7ABBB8B7" w14:textId="5FA4AB64" w:rsidR="008844AB" w:rsidRPr="0046562A" w:rsidRDefault="008844AB" w:rsidP="00D50612">
            <w:pPr>
              <w:rPr>
                <w:rFonts w:ascii="Avant Garde" w:hAnsi="Avant Garde"/>
                <w:sz w:val="22"/>
                <w:szCs w:val="22"/>
                <w:lang w:val="en-US"/>
              </w:rPr>
            </w:pPr>
            <w:r w:rsidRPr="0046562A">
              <w:rPr>
                <w:rFonts w:ascii="Avant Garde" w:hAnsi="Avant Garde"/>
                <w:sz w:val="22"/>
                <w:szCs w:val="22"/>
                <w:lang w:val="en-US"/>
              </w:rPr>
              <w:t>Bolivien: 92,5% (vgl. Österreich</w:t>
            </w:r>
            <w:r w:rsidRPr="00701415">
              <w:rPr>
                <w:rFonts w:ascii="Avant Garde" w:hAnsi="Avant Garde"/>
                <w:sz w:val="22"/>
                <w:szCs w:val="22"/>
                <w:lang w:val="en-US"/>
              </w:rPr>
              <w:t>: &gt;99,9%,)</w:t>
            </w:r>
          </w:p>
        </w:tc>
      </w:tr>
      <w:tr w:rsidR="0046562A" w:rsidRPr="0046562A" w14:paraId="17A5C3AE" w14:textId="77777777" w:rsidTr="008844AB">
        <w:tc>
          <w:tcPr>
            <w:tcW w:w="0" w:type="auto"/>
            <w:tcBorders>
              <w:top w:val="single" w:sz="4" w:space="0" w:color="auto"/>
              <w:left w:val="single" w:sz="4" w:space="0" w:color="auto"/>
              <w:bottom w:val="single" w:sz="4" w:space="0" w:color="auto"/>
              <w:right w:val="single" w:sz="4" w:space="0" w:color="auto"/>
            </w:tcBorders>
            <w:hideMark/>
          </w:tcPr>
          <w:p w14:paraId="3C2B6F75" w14:textId="6A3D7378" w:rsidR="008844AB" w:rsidRPr="0046562A" w:rsidRDefault="008844AB" w:rsidP="00D50612">
            <w:pPr>
              <w:rPr>
                <w:rFonts w:ascii="Avant Garde" w:hAnsi="Avant Garde"/>
                <w:b/>
                <w:sz w:val="22"/>
                <w:szCs w:val="22"/>
              </w:rPr>
            </w:pPr>
            <w:r w:rsidRPr="0046562A">
              <w:rPr>
                <w:rFonts w:ascii="Avant Garde" w:hAnsi="Avant Garde"/>
                <w:b/>
                <w:sz w:val="22"/>
                <w:szCs w:val="22"/>
              </w:rPr>
              <w:t>Sprachen</w:t>
            </w:r>
          </w:p>
        </w:tc>
        <w:tc>
          <w:tcPr>
            <w:tcW w:w="5759" w:type="dxa"/>
            <w:tcBorders>
              <w:top w:val="single" w:sz="4" w:space="0" w:color="auto"/>
              <w:left w:val="single" w:sz="4" w:space="0" w:color="auto"/>
              <w:bottom w:val="single" w:sz="4" w:space="0" w:color="auto"/>
              <w:right w:val="single" w:sz="4" w:space="0" w:color="auto"/>
            </w:tcBorders>
            <w:hideMark/>
          </w:tcPr>
          <w:p w14:paraId="695FB4BE" w14:textId="34F904EC" w:rsidR="008844AB" w:rsidRPr="0046562A" w:rsidRDefault="008844AB" w:rsidP="00D50612">
            <w:pPr>
              <w:rPr>
                <w:rFonts w:ascii="Avant Garde" w:hAnsi="Avant Garde"/>
                <w:sz w:val="22"/>
                <w:szCs w:val="22"/>
              </w:rPr>
            </w:pPr>
            <w:r w:rsidRPr="0046562A">
              <w:rPr>
                <w:rFonts w:ascii="Avant Garde" w:hAnsi="Avant Garde"/>
                <w:sz w:val="22"/>
                <w:szCs w:val="22"/>
              </w:rPr>
              <w:t>Offizielle Sprachen: Spanisch, Quechua, Aymara, Guarani. Weiters 34 indigene Regionalsprachen</w:t>
            </w:r>
          </w:p>
        </w:tc>
      </w:tr>
      <w:tr w:rsidR="0046562A" w:rsidRPr="0046562A" w14:paraId="7342CE3D" w14:textId="77777777" w:rsidTr="008844AB">
        <w:tc>
          <w:tcPr>
            <w:tcW w:w="0" w:type="auto"/>
            <w:tcBorders>
              <w:top w:val="single" w:sz="4" w:space="0" w:color="auto"/>
              <w:left w:val="single" w:sz="4" w:space="0" w:color="auto"/>
              <w:bottom w:val="single" w:sz="4" w:space="0" w:color="auto"/>
              <w:right w:val="single" w:sz="4" w:space="0" w:color="auto"/>
            </w:tcBorders>
            <w:hideMark/>
          </w:tcPr>
          <w:p w14:paraId="0AC1603A" w14:textId="5093F68A" w:rsidR="008844AB" w:rsidRPr="0046562A" w:rsidRDefault="008844AB" w:rsidP="00D50612">
            <w:pPr>
              <w:rPr>
                <w:rFonts w:ascii="Avant Garde" w:hAnsi="Avant Garde"/>
                <w:b/>
                <w:sz w:val="22"/>
                <w:szCs w:val="22"/>
              </w:rPr>
            </w:pPr>
            <w:r w:rsidRPr="0046562A">
              <w:rPr>
                <w:rFonts w:ascii="Avant Garde" w:hAnsi="Avant Garde"/>
                <w:b/>
                <w:sz w:val="22"/>
                <w:szCs w:val="22"/>
              </w:rPr>
              <w:t xml:space="preserve">BIP pro Kopf </w:t>
            </w:r>
          </w:p>
        </w:tc>
        <w:tc>
          <w:tcPr>
            <w:tcW w:w="5759" w:type="dxa"/>
            <w:tcBorders>
              <w:top w:val="single" w:sz="4" w:space="0" w:color="auto"/>
              <w:left w:val="single" w:sz="4" w:space="0" w:color="auto"/>
              <w:bottom w:val="single" w:sz="4" w:space="0" w:color="auto"/>
              <w:right w:val="single" w:sz="4" w:space="0" w:color="auto"/>
            </w:tcBorders>
            <w:hideMark/>
          </w:tcPr>
          <w:p w14:paraId="37953C9B" w14:textId="00E53080" w:rsidR="008844AB" w:rsidRPr="00892BE1" w:rsidRDefault="00701415" w:rsidP="00D50612">
            <w:pPr>
              <w:rPr>
                <w:rFonts w:ascii="Avant Garde" w:hAnsi="Avant Garde"/>
                <w:sz w:val="22"/>
                <w:szCs w:val="22"/>
                <w:highlight w:val="yellow"/>
              </w:rPr>
            </w:pPr>
            <w:r w:rsidRPr="00701415">
              <w:rPr>
                <w:rFonts w:ascii="Avant Garde" w:hAnsi="Avant Garde"/>
                <w:sz w:val="22"/>
                <w:szCs w:val="22"/>
              </w:rPr>
              <w:t>2.830 US</w:t>
            </w:r>
            <w:r w:rsidRPr="00701415">
              <w:rPr>
                <w:rFonts w:ascii="Avant Garde" w:hAnsi="Avant Garde"/>
                <w:sz w:val="22"/>
                <w:szCs w:val="22"/>
              </w:rPr>
              <w:t xml:space="preserve">D </w:t>
            </w:r>
            <w:r w:rsidR="008844AB" w:rsidRPr="00701415">
              <w:rPr>
                <w:rFonts w:ascii="Avant Garde" w:hAnsi="Avant Garde"/>
                <w:sz w:val="22"/>
                <w:szCs w:val="22"/>
              </w:rPr>
              <w:t xml:space="preserve">(vgl. Österreich: </w:t>
            </w:r>
            <w:r w:rsidRPr="00701415">
              <w:rPr>
                <w:rFonts w:ascii="Avant Garde" w:hAnsi="Avant Garde"/>
                <w:sz w:val="22"/>
                <w:szCs w:val="22"/>
              </w:rPr>
              <w:t>50.390 US</w:t>
            </w:r>
            <w:r w:rsidRPr="00701415">
              <w:rPr>
                <w:rFonts w:ascii="Avant Garde" w:hAnsi="Avant Garde"/>
                <w:sz w:val="22"/>
                <w:szCs w:val="22"/>
              </w:rPr>
              <w:t>D</w:t>
            </w:r>
            <w:r w:rsidR="008844AB" w:rsidRPr="00701415">
              <w:rPr>
                <w:rFonts w:ascii="Avant Garde" w:hAnsi="Avant Garde"/>
                <w:sz w:val="22"/>
                <w:szCs w:val="22"/>
              </w:rPr>
              <w:t xml:space="preserve">, </w:t>
            </w:r>
            <w:r w:rsidRPr="00701415">
              <w:rPr>
                <w:rFonts w:ascii="Avant Garde" w:hAnsi="Avant Garde"/>
                <w:sz w:val="22"/>
                <w:szCs w:val="22"/>
              </w:rPr>
              <w:t xml:space="preserve">Fischer Weltalmanach </w:t>
            </w:r>
            <w:r w:rsidR="008844AB" w:rsidRPr="00701415">
              <w:rPr>
                <w:rFonts w:ascii="Avant Garde" w:hAnsi="Avant Garde"/>
                <w:sz w:val="22"/>
                <w:szCs w:val="22"/>
              </w:rPr>
              <w:t>Stand 202</w:t>
            </w:r>
            <w:r w:rsidRPr="00701415">
              <w:rPr>
                <w:rFonts w:ascii="Avant Garde" w:hAnsi="Avant Garde"/>
                <w:sz w:val="22"/>
                <w:szCs w:val="22"/>
              </w:rPr>
              <w:t>3</w:t>
            </w:r>
            <w:r w:rsidR="008844AB" w:rsidRPr="00701415">
              <w:rPr>
                <w:rFonts w:ascii="Avant Garde" w:hAnsi="Avant Garde"/>
                <w:sz w:val="22"/>
                <w:szCs w:val="22"/>
              </w:rPr>
              <w:t>)</w:t>
            </w:r>
          </w:p>
        </w:tc>
      </w:tr>
      <w:tr w:rsidR="0046562A" w:rsidRPr="0046562A" w14:paraId="48AF4BC0" w14:textId="77777777" w:rsidTr="008844AB">
        <w:tc>
          <w:tcPr>
            <w:tcW w:w="0" w:type="auto"/>
            <w:tcBorders>
              <w:top w:val="single" w:sz="4" w:space="0" w:color="auto"/>
              <w:left w:val="single" w:sz="4" w:space="0" w:color="auto"/>
              <w:bottom w:val="single" w:sz="4" w:space="0" w:color="auto"/>
              <w:right w:val="single" w:sz="4" w:space="0" w:color="auto"/>
            </w:tcBorders>
            <w:hideMark/>
          </w:tcPr>
          <w:p w14:paraId="64EEE262" w14:textId="4BE4975D" w:rsidR="008844AB" w:rsidRPr="0046562A" w:rsidRDefault="008844AB" w:rsidP="00D50612">
            <w:pPr>
              <w:rPr>
                <w:rFonts w:ascii="Avant Garde" w:hAnsi="Avant Garde"/>
                <w:b/>
                <w:sz w:val="22"/>
                <w:szCs w:val="22"/>
              </w:rPr>
            </w:pPr>
            <w:r w:rsidRPr="0046562A">
              <w:rPr>
                <w:rFonts w:ascii="Avant Garde" w:hAnsi="Avant Garde"/>
                <w:b/>
                <w:sz w:val="22"/>
                <w:szCs w:val="22"/>
              </w:rPr>
              <w:t>Human Developm. Index</w:t>
            </w:r>
          </w:p>
        </w:tc>
        <w:tc>
          <w:tcPr>
            <w:tcW w:w="5759" w:type="dxa"/>
            <w:tcBorders>
              <w:top w:val="single" w:sz="4" w:space="0" w:color="auto"/>
              <w:left w:val="single" w:sz="4" w:space="0" w:color="auto"/>
              <w:bottom w:val="single" w:sz="4" w:space="0" w:color="auto"/>
              <w:right w:val="single" w:sz="4" w:space="0" w:color="auto"/>
            </w:tcBorders>
            <w:hideMark/>
          </w:tcPr>
          <w:p w14:paraId="3B6FBCEB" w14:textId="06594776" w:rsidR="008844AB" w:rsidRPr="00701415" w:rsidRDefault="008844AB" w:rsidP="00D50612">
            <w:pPr>
              <w:rPr>
                <w:rFonts w:ascii="Avant Garde" w:hAnsi="Avant Garde"/>
                <w:sz w:val="22"/>
                <w:szCs w:val="22"/>
              </w:rPr>
            </w:pPr>
            <w:r w:rsidRPr="00701415">
              <w:rPr>
                <w:rFonts w:ascii="Avant Garde" w:hAnsi="Avant Garde"/>
                <w:sz w:val="22"/>
                <w:szCs w:val="22"/>
              </w:rPr>
              <w:t>Rang 118 unter 189 Ländern; (vgl. Österreich: Rang 25, Stand 202</w:t>
            </w:r>
            <w:r w:rsidR="00892BE1" w:rsidRPr="00701415">
              <w:rPr>
                <w:rFonts w:ascii="Avant Garde" w:hAnsi="Avant Garde"/>
                <w:sz w:val="22"/>
                <w:szCs w:val="22"/>
              </w:rPr>
              <w:t>1 wikipedia)</w:t>
            </w:r>
            <w:r w:rsidRPr="00701415">
              <w:rPr>
                <w:rFonts w:ascii="Avant Garde" w:hAnsi="Avant Garde"/>
                <w:sz w:val="22"/>
                <w:szCs w:val="22"/>
              </w:rPr>
              <w:t>)</w:t>
            </w:r>
          </w:p>
        </w:tc>
      </w:tr>
      <w:tr w:rsidR="0046562A" w:rsidRPr="0046562A" w14:paraId="17DBCD46" w14:textId="77777777" w:rsidTr="008844AB">
        <w:tc>
          <w:tcPr>
            <w:tcW w:w="0" w:type="auto"/>
            <w:tcBorders>
              <w:top w:val="single" w:sz="4" w:space="0" w:color="auto"/>
              <w:left w:val="single" w:sz="4" w:space="0" w:color="auto"/>
              <w:bottom w:val="single" w:sz="4" w:space="0" w:color="auto"/>
              <w:right w:val="single" w:sz="4" w:space="0" w:color="auto"/>
            </w:tcBorders>
            <w:hideMark/>
          </w:tcPr>
          <w:p w14:paraId="5DD219C0" w14:textId="392A692F" w:rsidR="008844AB" w:rsidRPr="0046562A" w:rsidRDefault="008844AB" w:rsidP="00D50612">
            <w:pPr>
              <w:rPr>
                <w:rFonts w:ascii="Avant Garde" w:hAnsi="Avant Garde"/>
                <w:b/>
                <w:sz w:val="22"/>
                <w:szCs w:val="22"/>
              </w:rPr>
            </w:pPr>
            <w:r w:rsidRPr="0046562A">
              <w:rPr>
                <w:rFonts w:ascii="Avant Garde" w:hAnsi="Avant Garde"/>
                <w:b/>
                <w:sz w:val="22"/>
                <w:szCs w:val="22"/>
              </w:rPr>
              <w:t>Staatsform</w:t>
            </w:r>
          </w:p>
        </w:tc>
        <w:tc>
          <w:tcPr>
            <w:tcW w:w="5759" w:type="dxa"/>
            <w:tcBorders>
              <w:top w:val="single" w:sz="4" w:space="0" w:color="auto"/>
              <w:left w:val="single" w:sz="4" w:space="0" w:color="auto"/>
              <w:bottom w:val="single" w:sz="4" w:space="0" w:color="auto"/>
              <w:right w:val="single" w:sz="4" w:space="0" w:color="auto"/>
            </w:tcBorders>
            <w:hideMark/>
          </w:tcPr>
          <w:p w14:paraId="6032CC7D" w14:textId="1367AC48" w:rsidR="008844AB" w:rsidRPr="0046562A" w:rsidRDefault="008844AB" w:rsidP="00D50612">
            <w:pPr>
              <w:rPr>
                <w:rFonts w:ascii="Avant Garde" w:hAnsi="Avant Garde"/>
                <w:sz w:val="22"/>
                <w:szCs w:val="22"/>
              </w:rPr>
            </w:pPr>
            <w:r w:rsidRPr="0046562A">
              <w:rPr>
                <w:rFonts w:ascii="Avant Garde" w:hAnsi="Avant Garde"/>
                <w:sz w:val="22"/>
                <w:szCs w:val="22"/>
              </w:rPr>
              <w:t>Präsidialrepublik, neue Verfassung seit 2009</w:t>
            </w:r>
          </w:p>
        </w:tc>
      </w:tr>
      <w:tr w:rsidR="008844AB" w:rsidRPr="0046562A" w14:paraId="592EDDAF" w14:textId="77777777" w:rsidTr="008844AB">
        <w:tc>
          <w:tcPr>
            <w:tcW w:w="0" w:type="auto"/>
            <w:tcBorders>
              <w:top w:val="single" w:sz="4" w:space="0" w:color="auto"/>
              <w:left w:val="single" w:sz="4" w:space="0" w:color="auto"/>
              <w:bottom w:val="single" w:sz="4" w:space="0" w:color="auto"/>
              <w:right w:val="single" w:sz="4" w:space="0" w:color="auto"/>
            </w:tcBorders>
            <w:hideMark/>
          </w:tcPr>
          <w:p w14:paraId="665EC58D" w14:textId="397C3D82" w:rsidR="008844AB" w:rsidRPr="0046562A" w:rsidRDefault="008844AB" w:rsidP="00D50612">
            <w:pPr>
              <w:rPr>
                <w:rFonts w:ascii="Avant Garde" w:hAnsi="Avant Garde"/>
                <w:b/>
                <w:sz w:val="22"/>
                <w:szCs w:val="22"/>
              </w:rPr>
            </w:pPr>
            <w:r w:rsidRPr="0046562A">
              <w:rPr>
                <w:rFonts w:ascii="Avant Garde" w:hAnsi="Avant Garde"/>
                <w:b/>
                <w:sz w:val="22"/>
                <w:szCs w:val="22"/>
              </w:rPr>
              <w:t>Hauptstadt</w:t>
            </w:r>
          </w:p>
        </w:tc>
        <w:tc>
          <w:tcPr>
            <w:tcW w:w="5759" w:type="dxa"/>
            <w:tcBorders>
              <w:top w:val="single" w:sz="4" w:space="0" w:color="auto"/>
              <w:left w:val="single" w:sz="4" w:space="0" w:color="auto"/>
              <w:bottom w:val="single" w:sz="4" w:space="0" w:color="auto"/>
              <w:right w:val="single" w:sz="4" w:space="0" w:color="auto"/>
            </w:tcBorders>
            <w:hideMark/>
          </w:tcPr>
          <w:p w14:paraId="5CCDAB3B" w14:textId="033C38DF" w:rsidR="008844AB" w:rsidRPr="0046562A" w:rsidRDefault="008844AB" w:rsidP="00D50612">
            <w:pPr>
              <w:rPr>
                <w:rFonts w:ascii="Avant Garde" w:hAnsi="Avant Garde"/>
                <w:sz w:val="22"/>
                <w:szCs w:val="22"/>
              </w:rPr>
            </w:pPr>
            <w:r w:rsidRPr="0046562A">
              <w:rPr>
                <w:rFonts w:ascii="Avant Garde" w:hAnsi="Avant Garde"/>
                <w:sz w:val="22"/>
                <w:szCs w:val="22"/>
              </w:rPr>
              <w:t>Sucre (lt. Verfassung), La Paz (Regierungssitz)</w:t>
            </w:r>
          </w:p>
        </w:tc>
      </w:tr>
    </w:tbl>
    <w:p w14:paraId="50A21BC6" w14:textId="77777777" w:rsidR="000271C9" w:rsidRPr="0046562A" w:rsidRDefault="000271C9" w:rsidP="000271C9">
      <w:pPr>
        <w:tabs>
          <w:tab w:val="left" w:pos="2427"/>
        </w:tabs>
        <w:spacing w:after="80"/>
        <w:ind w:left="1418"/>
        <w:jc w:val="both"/>
        <w:rPr>
          <w:rFonts w:ascii="Avant Garde" w:hAnsi="Avant Garde"/>
          <w:i/>
          <w:iCs/>
          <w:noProof/>
          <w:sz w:val="18"/>
          <w:szCs w:val="18"/>
          <w:lang w:val="de-AT" w:eastAsia="de-AT"/>
        </w:rPr>
      </w:pPr>
    </w:p>
    <w:p w14:paraId="333FED2A" w14:textId="77777777" w:rsidR="00995DC6" w:rsidRDefault="00515C79" w:rsidP="00BC4C3B">
      <w:pPr>
        <w:tabs>
          <w:tab w:val="left" w:pos="2427"/>
        </w:tabs>
        <w:spacing w:after="80"/>
        <w:ind w:left="1418"/>
        <w:jc w:val="both"/>
        <w:rPr>
          <w:rFonts w:ascii="Avant Garde" w:hAnsi="Avant Garde"/>
          <w:i/>
          <w:iCs/>
          <w:noProof/>
          <w:sz w:val="18"/>
          <w:szCs w:val="18"/>
          <w:lang w:val="de-AT" w:eastAsia="de-AT"/>
        </w:rPr>
      </w:pPr>
      <w:r w:rsidRPr="00701415">
        <w:rPr>
          <w:rFonts w:ascii="Avant Garde" w:hAnsi="Avant Garde"/>
          <w:i/>
          <w:iCs/>
          <w:noProof/>
          <w:sz w:val="18"/>
          <w:szCs w:val="18"/>
          <w:lang w:val="de-AT" w:eastAsia="de-AT"/>
        </w:rPr>
        <w:t>Quellen:</w:t>
      </w:r>
      <w:r w:rsidR="006547B0" w:rsidRPr="00701415">
        <w:rPr>
          <w:rFonts w:ascii="Avant Garde" w:hAnsi="Avant Garde"/>
          <w:i/>
          <w:iCs/>
          <w:noProof/>
          <w:sz w:val="18"/>
          <w:szCs w:val="18"/>
          <w:lang w:val="de-AT" w:eastAsia="de-AT"/>
        </w:rPr>
        <w:t xml:space="preserve"> </w:t>
      </w:r>
      <w:r w:rsidR="00701415" w:rsidRPr="00521E2B">
        <w:rPr>
          <w:rFonts w:ascii="Avant Garde" w:hAnsi="Avant Garde"/>
          <w:noProof/>
          <w:sz w:val="18"/>
          <w:szCs w:val="18"/>
          <w:lang w:val="de-AT" w:eastAsia="de-AT"/>
        </w:rPr>
        <w:t>Wenn nicht anders angegeben: S</w:t>
      </w:r>
      <w:r w:rsidR="00701415">
        <w:rPr>
          <w:rFonts w:ascii="Avant Garde" w:hAnsi="Avant Garde"/>
          <w:noProof/>
          <w:sz w:val="18"/>
          <w:szCs w:val="18"/>
          <w:lang w:val="de-AT" w:eastAsia="de-AT"/>
        </w:rPr>
        <w:t>tand 2023, World Fact Boo</w:t>
      </w:r>
      <w:r w:rsidR="00701415">
        <w:rPr>
          <w:rFonts w:ascii="Avant Garde" w:hAnsi="Avant Garde"/>
          <w:noProof/>
          <w:sz w:val="18"/>
          <w:szCs w:val="18"/>
          <w:lang w:val="de-AT" w:eastAsia="de-AT"/>
        </w:rPr>
        <w:t xml:space="preserve">k </w:t>
      </w:r>
      <w:hyperlink r:id="rId8" w:history="1">
        <w:r w:rsidR="00701415" w:rsidRPr="006F0FF7">
          <w:rPr>
            <w:rStyle w:val="Hyperlink"/>
            <w:rFonts w:ascii="Avant Garde" w:hAnsi="Avant Garde"/>
            <w:i/>
            <w:iCs/>
            <w:noProof/>
            <w:sz w:val="18"/>
            <w:szCs w:val="18"/>
            <w:lang w:val="de-AT" w:eastAsia="de-AT"/>
          </w:rPr>
          <w:t>https://www.cia.gov/the-world-factbook/</w:t>
        </w:r>
      </w:hyperlink>
      <w:r w:rsidR="00701415">
        <w:rPr>
          <w:rFonts w:ascii="Avant Garde" w:hAnsi="Avant Garde"/>
          <w:i/>
          <w:iCs/>
          <w:noProof/>
          <w:sz w:val="18"/>
          <w:szCs w:val="18"/>
          <w:lang w:val="de-AT" w:eastAsia="de-AT"/>
        </w:rPr>
        <w:t xml:space="preserve"> </w:t>
      </w:r>
    </w:p>
    <w:p w14:paraId="14AF2C8D" w14:textId="0074CA90" w:rsidR="009445F3" w:rsidRPr="00701415" w:rsidRDefault="00995DC6" w:rsidP="00BC4C3B">
      <w:pPr>
        <w:tabs>
          <w:tab w:val="left" w:pos="2427"/>
        </w:tabs>
        <w:spacing w:after="80"/>
        <w:ind w:left="1418"/>
        <w:jc w:val="both"/>
        <w:rPr>
          <w:rFonts w:ascii="Avant Garde" w:hAnsi="Avant Garde"/>
          <w:i/>
          <w:iCs/>
          <w:noProof/>
          <w:sz w:val="18"/>
          <w:szCs w:val="18"/>
          <w:lang w:val="de-AT" w:eastAsia="de-AT"/>
        </w:rPr>
      </w:pPr>
      <w:hyperlink r:id="rId9" w:history="1">
        <w:r w:rsidRPr="006F0FF7">
          <w:rPr>
            <w:rStyle w:val="Hyperlink"/>
            <w:rFonts w:ascii="Avant Garde" w:hAnsi="Avant Garde"/>
            <w:i/>
            <w:iCs/>
            <w:noProof/>
            <w:sz w:val="18"/>
            <w:szCs w:val="18"/>
            <w:lang w:val="de-AT" w:eastAsia="de-AT"/>
          </w:rPr>
          <w:t>https://www.migration.gv.at/de/leben-und-arbeiten-in-oesterreich/oesterreich-stellt-sich-vor/geografie-und-bevoelkerung/</w:t>
        </w:r>
      </w:hyperlink>
      <w:r w:rsidR="009445F3" w:rsidRPr="00701415">
        <w:rPr>
          <w:rFonts w:ascii="Avant Garde" w:hAnsi="Avant Garde"/>
          <w:i/>
          <w:iCs/>
          <w:noProof/>
          <w:sz w:val="18"/>
          <w:szCs w:val="18"/>
          <w:lang w:val="de-AT" w:eastAsia="de-AT"/>
        </w:rPr>
        <w:t xml:space="preserve"> </w:t>
      </w:r>
      <w:r w:rsidR="00701415">
        <w:rPr>
          <w:rFonts w:ascii="Avant Garde" w:hAnsi="Avant Garde"/>
          <w:i/>
          <w:iCs/>
          <w:noProof/>
          <w:sz w:val="18"/>
          <w:szCs w:val="18"/>
          <w:lang w:val="de-AT" w:eastAsia="de-AT"/>
        </w:rPr>
        <w:t xml:space="preserve"> </w:t>
      </w:r>
      <w:hyperlink r:id="rId10" w:history="1">
        <w:r w:rsidR="00701415" w:rsidRPr="006F0FF7">
          <w:rPr>
            <w:rStyle w:val="Hyperlink"/>
            <w:rFonts w:ascii="Avant Garde" w:hAnsi="Avant Garde"/>
            <w:i/>
            <w:iCs/>
            <w:noProof/>
            <w:sz w:val="18"/>
            <w:szCs w:val="18"/>
            <w:lang w:val="de-AT" w:eastAsia="de-AT"/>
          </w:rPr>
          <w:t>https://www.weltalmanach.de/</w:t>
        </w:r>
      </w:hyperlink>
      <w:r w:rsidR="00701415">
        <w:rPr>
          <w:rFonts w:ascii="Avant Garde" w:hAnsi="Avant Garde"/>
          <w:i/>
          <w:iCs/>
          <w:noProof/>
          <w:sz w:val="18"/>
          <w:szCs w:val="18"/>
          <w:lang w:val="de-AT" w:eastAsia="de-AT"/>
        </w:rPr>
        <w:t xml:space="preserve"> </w:t>
      </w:r>
      <w:r>
        <w:rPr>
          <w:rFonts w:ascii="Avant Garde" w:hAnsi="Avant Garde"/>
          <w:i/>
          <w:iCs/>
          <w:noProof/>
          <w:sz w:val="18"/>
          <w:szCs w:val="18"/>
          <w:lang w:val="de-AT" w:eastAsia="de-AT"/>
        </w:rPr>
        <w:t xml:space="preserve"> </w:t>
      </w:r>
      <w:hyperlink r:id="rId11" w:history="1">
        <w:r w:rsidRPr="006F0FF7">
          <w:rPr>
            <w:rStyle w:val="Hyperlink"/>
            <w:rFonts w:ascii="Avant Garde" w:hAnsi="Avant Garde"/>
            <w:i/>
            <w:iCs/>
            <w:noProof/>
            <w:sz w:val="18"/>
            <w:szCs w:val="18"/>
            <w:lang w:val="de-AT" w:eastAsia="de-AT"/>
          </w:rPr>
          <w:t>https://de.wikipedia.org/wiki/Wikipedia:Hauptseite</w:t>
        </w:r>
      </w:hyperlink>
      <w:r>
        <w:rPr>
          <w:rFonts w:ascii="Avant Garde" w:hAnsi="Avant Garde"/>
          <w:i/>
          <w:iCs/>
          <w:noProof/>
          <w:sz w:val="18"/>
          <w:szCs w:val="18"/>
          <w:lang w:val="de-AT" w:eastAsia="de-AT"/>
        </w:rPr>
        <w:t xml:space="preserve"> </w:t>
      </w:r>
    </w:p>
    <w:p w14:paraId="6E72D0AC" w14:textId="1032C60D" w:rsidR="00752ADB" w:rsidRPr="00521E2B" w:rsidRDefault="00752ADB" w:rsidP="00BC4C3B">
      <w:pPr>
        <w:tabs>
          <w:tab w:val="left" w:pos="2427"/>
        </w:tabs>
        <w:spacing w:after="80"/>
        <w:ind w:left="1418"/>
        <w:jc w:val="both"/>
        <w:rPr>
          <w:rFonts w:ascii="Avant Garde" w:hAnsi="Avant Garde"/>
          <w:noProof/>
          <w:sz w:val="18"/>
          <w:szCs w:val="18"/>
          <w:lang w:val="de-AT" w:eastAsia="de-AT"/>
        </w:rPr>
      </w:pPr>
    </w:p>
    <w:p w14:paraId="5CD4D7AE" w14:textId="77777777" w:rsidR="000271C9" w:rsidRPr="00521E2B" w:rsidRDefault="000271C9">
      <w:pPr>
        <w:rPr>
          <w:rFonts w:ascii="Avant Garde" w:hAnsi="Avant Garde"/>
          <w:sz w:val="26"/>
          <w:szCs w:val="26"/>
          <w:lang w:val="de-AT"/>
        </w:rPr>
      </w:pPr>
      <w:r w:rsidRPr="00521E2B">
        <w:rPr>
          <w:rFonts w:ascii="Avant Garde" w:hAnsi="Avant Garde"/>
          <w:sz w:val="26"/>
          <w:szCs w:val="26"/>
          <w:lang w:val="de-AT"/>
        </w:rPr>
        <w:br w:type="page"/>
      </w:r>
    </w:p>
    <w:p w14:paraId="39109D12" w14:textId="41A11CA6" w:rsidR="006547B0" w:rsidRPr="0046562A" w:rsidRDefault="006547B0" w:rsidP="000271C9">
      <w:pPr>
        <w:tabs>
          <w:tab w:val="left" w:pos="2427"/>
        </w:tabs>
        <w:spacing w:after="80"/>
        <w:ind w:left="1418"/>
        <w:jc w:val="both"/>
        <w:rPr>
          <w:rFonts w:ascii="Avant Garde" w:hAnsi="Avant Garde"/>
          <w:b/>
          <w:bCs/>
          <w:sz w:val="26"/>
          <w:szCs w:val="26"/>
          <w:lang w:val="de-AT"/>
        </w:rPr>
      </w:pPr>
      <w:r w:rsidRPr="0046562A">
        <w:rPr>
          <w:rFonts w:ascii="Avant Garde" w:hAnsi="Avant Garde"/>
          <w:b/>
          <w:bCs/>
          <w:sz w:val="26"/>
          <w:szCs w:val="26"/>
          <w:lang w:val="de-AT"/>
        </w:rPr>
        <w:lastRenderedPageBreak/>
        <w:t xml:space="preserve">Mehr Informationen: </w:t>
      </w:r>
    </w:p>
    <w:p w14:paraId="58787016" w14:textId="24EA8A03" w:rsidR="000271C9" w:rsidRPr="0046562A" w:rsidRDefault="005D300A" w:rsidP="000271C9">
      <w:pPr>
        <w:tabs>
          <w:tab w:val="left" w:pos="2427"/>
        </w:tabs>
        <w:spacing w:after="80"/>
        <w:ind w:left="1418"/>
        <w:jc w:val="both"/>
        <w:rPr>
          <w:rFonts w:ascii="Avant Garde" w:hAnsi="Avant Garde"/>
          <w:sz w:val="26"/>
          <w:szCs w:val="26"/>
          <w:lang w:val="de-AT"/>
        </w:rPr>
      </w:pPr>
      <w:r w:rsidRPr="0046562A">
        <w:rPr>
          <w:rFonts w:ascii="Avant Garde" w:hAnsi="Avant Garde"/>
          <w:noProof/>
          <w:lang w:val="de-AT" w:eastAsia="de-AT"/>
        </w:rPr>
        <w:drawing>
          <wp:anchor distT="0" distB="0" distL="114300" distR="114300" simplePos="0" relativeHeight="251658240" behindDoc="1" locked="0" layoutInCell="1" allowOverlap="1" wp14:anchorId="7AC82307" wp14:editId="6BAE537A">
            <wp:simplePos x="0" y="0"/>
            <wp:positionH relativeFrom="column">
              <wp:posOffset>904875</wp:posOffset>
            </wp:positionH>
            <wp:positionV relativeFrom="paragraph">
              <wp:posOffset>88900</wp:posOffset>
            </wp:positionV>
            <wp:extent cx="1466850" cy="1466850"/>
            <wp:effectExtent l="0" t="0" r="0" b="0"/>
            <wp:wrapTight wrapText="bothSides">
              <wp:wrapPolygon edited="0">
                <wp:start x="0" y="0"/>
                <wp:lineTo x="0" y="21319"/>
                <wp:lineTo x="21319" y="21319"/>
                <wp:lineTo x="21319" y="0"/>
                <wp:lineTo x="0" y="0"/>
              </wp:wrapPolygon>
            </wp:wrapTight>
            <wp:docPr id="913308621" name="Grafik 4" descr="Ein Bild, das Grafiken, Muster, Kreis,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308621" name="Grafik 4" descr="Ein Bild, das Grafiken, Muster, Kreis, Grafikdesign enthält.&#10;&#10;Automatisch generierte Beschreibung"/>
                    <pic:cNvPicPr/>
                  </pic:nvPicPr>
                  <pic:blipFill>
                    <a:blip r:embed="rId12"/>
                    <a:stretch>
                      <a:fillRect/>
                    </a:stretch>
                  </pic:blipFill>
                  <pic:spPr>
                    <a:xfrm>
                      <a:off x="0" y="0"/>
                      <a:ext cx="1466850" cy="1466850"/>
                    </a:xfrm>
                    <a:prstGeom prst="rect">
                      <a:avLst/>
                    </a:prstGeom>
                  </pic:spPr>
                </pic:pic>
              </a:graphicData>
            </a:graphic>
            <wp14:sizeRelH relativeFrom="margin">
              <wp14:pctWidth>0</wp14:pctWidth>
            </wp14:sizeRelH>
            <wp14:sizeRelV relativeFrom="margin">
              <wp14:pctHeight>0</wp14:pctHeight>
            </wp14:sizeRelV>
          </wp:anchor>
        </w:drawing>
      </w:r>
    </w:p>
    <w:p w14:paraId="202DFAC5" w14:textId="1FE81140" w:rsidR="008844AB" w:rsidRPr="0046562A" w:rsidRDefault="00E741EB" w:rsidP="00E741EB">
      <w:pPr>
        <w:tabs>
          <w:tab w:val="left" w:pos="2427"/>
        </w:tabs>
        <w:spacing w:after="80"/>
        <w:ind w:left="1418"/>
        <w:jc w:val="both"/>
        <w:rPr>
          <w:rStyle w:val="Hyperlink"/>
          <w:rFonts w:ascii="Avant Garde" w:hAnsi="Avant Garde"/>
          <w:color w:val="auto"/>
          <w:lang w:val="de-AT"/>
        </w:rPr>
      </w:pPr>
      <w:r w:rsidRPr="0046562A">
        <w:rPr>
          <w:rFonts w:ascii="Avant Garde" w:hAnsi="Avant Garde"/>
          <w:lang w:val="de-AT"/>
        </w:rPr>
        <w:t>Bolivien</w:t>
      </w:r>
      <w:r w:rsidR="00BC4C3B" w:rsidRPr="0046562A">
        <w:rPr>
          <w:rFonts w:ascii="Avant Garde" w:hAnsi="Avant Garde"/>
          <w:lang w:val="de-AT"/>
        </w:rPr>
        <w:t>; Bruder und Schwester in Not</w:t>
      </w:r>
      <w:r w:rsidRPr="0046562A">
        <w:rPr>
          <w:rFonts w:ascii="Avant Garde" w:hAnsi="Avant Garde"/>
          <w:lang w:val="de-AT"/>
        </w:rPr>
        <w:t>:</w:t>
      </w:r>
      <w:r w:rsidR="00BC4C3B" w:rsidRPr="0046562A">
        <w:rPr>
          <w:rFonts w:ascii="Avant Garde" w:hAnsi="Avant Garde"/>
          <w:lang w:val="de-AT"/>
        </w:rPr>
        <w:t xml:space="preserve"> </w:t>
      </w:r>
      <w:hyperlink r:id="rId13" w:history="1">
        <w:r w:rsidR="000271C9" w:rsidRPr="0046562A">
          <w:rPr>
            <w:rStyle w:val="Hyperlink"/>
            <w:rFonts w:ascii="Avant Garde" w:hAnsi="Avant Garde"/>
            <w:color w:val="auto"/>
            <w:lang w:val="de-AT"/>
          </w:rPr>
          <w:t>https://bit.ly/46zEIyU</w:t>
        </w:r>
      </w:hyperlink>
    </w:p>
    <w:p w14:paraId="17AB108C" w14:textId="1CA399B8" w:rsidR="000271C9" w:rsidRPr="0046562A" w:rsidRDefault="000271C9" w:rsidP="00E741EB">
      <w:pPr>
        <w:tabs>
          <w:tab w:val="left" w:pos="2427"/>
        </w:tabs>
        <w:spacing w:after="80"/>
        <w:ind w:left="1418"/>
        <w:jc w:val="both"/>
        <w:rPr>
          <w:rFonts w:ascii="Avant Garde" w:hAnsi="Avant Garde"/>
          <w:lang w:val="de-AT"/>
        </w:rPr>
      </w:pPr>
    </w:p>
    <w:p w14:paraId="4B402A94" w14:textId="77777777" w:rsidR="000271C9" w:rsidRPr="0046562A" w:rsidRDefault="000271C9" w:rsidP="006547B0">
      <w:pPr>
        <w:tabs>
          <w:tab w:val="left" w:pos="2427"/>
        </w:tabs>
        <w:spacing w:after="80"/>
        <w:ind w:left="1418"/>
        <w:jc w:val="both"/>
        <w:rPr>
          <w:rFonts w:ascii="Avant Garde" w:hAnsi="Avant Garde"/>
          <w:noProof/>
          <w:lang w:val="de-AT" w:eastAsia="de-AT"/>
        </w:rPr>
      </w:pPr>
    </w:p>
    <w:p w14:paraId="2F792996" w14:textId="77777777" w:rsidR="005D300A" w:rsidRPr="0046562A" w:rsidRDefault="005D300A" w:rsidP="006547B0">
      <w:pPr>
        <w:tabs>
          <w:tab w:val="left" w:pos="2427"/>
        </w:tabs>
        <w:spacing w:after="80"/>
        <w:ind w:left="1418"/>
        <w:jc w:val="both"/>
        <w:rPr>
          <w:rFonts w:ascii="Avant Garde" w:hAnsi="Avant Garde"/>
          <w:noProof/>
          <w:lang w:val="de-AT" w:eastAsia="de-AT"/>
        </w:rPr>
      </w:pPr>
    </w:p>
    <w:p w14:paraId="444910F7" w14:textId="77777777" w:rsidR="005D300A" w:rsidRPr="0046562A" w:rsidRDefault="005D300A" w:rsidP="006547B0">
      <w:pPr>
        <w:tabs>
          <w:tab w:val="left" w:pos="2427"/>
        </w:tabs>
        <w:spacing w:after="80"/>
        <w:ind w:left="1418"/>
        <w:jc w:val="both"/>
        <w:rPr>
          <w:rFonts w:ascii="Avant Garde" w:hAnsi="Avant Garde"/>
          <w:noProof/>
          <w:lang w:val="de-AT" w:eastAsia="de-AT"/>
        </w:rPr>
      </w:pPr>
    </w:p>
    <w:p w14:paraId="3C15C156" w14:textId="475553B5" w:rsidR="000271C9" w:rsidRPr="0046562A" w:rsidRDefault="000271C9" w:rsidP="006547B0">
      <w:pPr>
        <w:tabs>
          <w:tab w:val="left" w:pos="2427"/>
        </w:tabs>
        <w:spacing w:after="80"/>
        <w:ind w:left="1418"/>
        <w:jc w:val="both"/>
        <w:rPr>
          <w:rFonts w:ascii="Avant Garde" w:hAnsi="Avant Garde"/>
          <w:noProof/>
          <w:lang w:val="de-AT" w:eastAsia="de-AT"/>
        </w:rPr>
      </w:pPr>
      <w:r w:rsidRPr="0046562A">
        <w:rPr>
          <w:rFonts w:ascii="Avant Garde" w:hAnsi="Avant Garde"/>
          <w:noProof/>
          <w:lang w:val="de-AT" w:eastAsia="de-AT"/>
        </w:rPr>
        <w:drawing>
          <wp:anchor distT="0" distB="0" distL="114300" distR="114300" simplePos="0" relativeHeight="251659264" behindDoc="0" locked="0" layoutInCell="1" allowOverlap="1" wp14:anchorId="04CC0739" wp14:editId="6B8C4C46">
            <wp:simplePos x="0" y="0"/>
            <wp:positionH relativeFrom="column">
              <wp:posOffset>904875</wp:posOffset>
            </wp:positionH>
            <wp:positionV relativeFrom="paragraph">
              <wp:posOffset>89535</wp:posOffset>
            </wp:positionV>
            <wp:extent cx="1466850" cy="1466850"/>
            <wp:effectExtent l="0" t="0" r="0" b="0"/>
            <wp:wrapSquare wrapText="bothSides"/>
            <wp:docPr id="394882033" name="Grafik 1" descr="Ein Bild, das Grafiken, Muster, Kreis,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882033" name="Grafik 1" descr="Ein Bild, das Grafiken, Muster, Kreis, Grafikdesign enthält.&#10;&#10;Automatisch generierte Beschreibung"/>
                    <pic:cNvPicPr/>
                  </pic:nvPicPr>
                  <pic:blipFill>
                    <a:blip r:embed="rId14"/>
                    <a:stretch>
                      <a:fillRect/>
                    </a:stretch>
                  </pic:blipFill>
                  <pic:spPr>
                    <a:xfrm>
                      <a:off x="0" y="0"/>
                      <a:ext cx="1466850" cy="1466850"/>
                    </a:xfrm>
                    <a:prstGeom prst="rect">
                      <a:avLst/>
                    </a:prstGeom>
                  </pic:spPr>
                </pic:pic>
              </a:graphicData>
            </a:graphic>
            <wp14:sizeRelH relativeFrom="margin">
              <wp14:pctWidth>0</wp14:pctWidth>
            </wp14:sizeRelH>
            <wp14:sizeRelV relativeFrom="margin">
              <wp14:pctHeight>0</wp14:pctHeight>
            </wp14:sizeRelV>
          </wp:anchor>
        </w:drawing>
      </w:r>
    </w:p>
    <w:p w14:paraId="7D700E6B" w14:textId="4D03981E" w:rsidR="006547B0" w:rsidRPr="0046562A" w:rsidRDefault="006547B0" w:rsidP="006547B0">
      <w:pPr>
        <w:tabs>
          <w:tab w:val="left" w:pos="2427"/>
        </w:tabs>
        <w:spacing w:after="80"/>
        <w:ind w:left="1418"/>
        <w:jc w:val="both"/>
        <w:rPr>
          <w:rFonts w:ascii="Avant Garde" w:hAnsi="Avant Garde"/>
          <w:noProof/>
          <w:lang w:val="de-AT" w:eastAsia="de-AT"/>
        </w:rPr>
      </w:pPr>
      <w:r w:rsidRPr="0046562A">
        <w:rPr>
          <w:rFonts w:ascii="Avant Garde" w:hAnsi="Avant Garde"/>
          <w:noProof/>
          <w:lang w:val="de-AT" w:eastAsia="de-AT"/>
        </w:rPr>
        <w:t xml:space="preserve">Allgemeine Erklärung der Menschenrechte, Übersetzung Amnesty International: </w:t>
      </w:r>
      <w:hyperlink r:id="rId15" w:history="1">
        <w:r w:rsidRPr="0046562A">
          <w:rPr>
            <w:rStyle w:val="Hyperlink"/>
            <w:rFonts w:ascii="Avant Garde" w:hAnsi="Avant Garde"/>
            <w:noProof/>
            <w:color w:val="auto"/>
            <w:lang w:val="de-AT" w:eastAsia="de-AT"/>
          </w:rPr>
          <w:t>https://bit.ly/3QcqRrY</w:t>
        </w:r>
      </w:hyperlink>
    </w:p>
    <w:p w14:paraId="75A38175" w14:textId="77777777" w:rsidR="000271C9" w:rsidRPr="0046562A" w:rsidRDefault="000271C9" w:rsidP="006547B0">
      <w:pPr>
        <w:tabs>
          <w:tab w:val="left" w:pos="2427"/>
        </w:tabs>
        <w:spacing w:after="80"/>
        <w:ind w:left="1418"/>
        <w:jc w:val="both"/>
        <w:rPr>
          <w:rFonts w:ascii="Avant Garde" w:hAnsi="Avant Garde"/>
          <w:noProof/>
          <w:lang w:val="de-AT" w:eastAsia="de-AT"/>
        </w:rPr>
      </w:pPr>
    </w:p>
    <w:p w14:paraId="5883C3C0" w14:textId="77777777" w:rsidR="005D300A" w:rsidRPr="0046562A" w:rsidRDefault="005D300A" w:rsidP="006547B0">
      <w:pPr>
        <w:tabs>
          <w:tab w:val="left" w:pos="2427"/>
        </w:tabs>
        <w:spacing w:after="80"/>
        <w:ind w:left="1418"/>
        <w:jc w:val="both"/>
        <w:rPr>
          <w:rFonts w:ascii="Avant Garde" w:hAnsi="Avant Garde"/>
          <w:noProof/>
          <w:lang w:val="de-AT" w:eastAsia="de-AT"/>
        </w:rPr>
      </w:pPr>
    </w:p>
    <w:p w14:paraId="6B24A691" w14:textId="77777777" w:rsidR="005D300A" w:rsidRPr="0046562A" w:rsidRDefault="005D300A" w:rsidP="006547B0">
      <w:pPr>
        <w:tabs>
          <w:tab w:val="left" w:pos="2427"/>
        </w:tabs>
        <w:spacing w:after="80"/>
        <w:ind w:left="1418"/>
        <w:jc w:val="both"/>
        <w:rPr>
          <w:rFonts w:ascii="Avant Garde" w:hAnsi="Avant Garde"/>
          <w:noProof/>
          <w:lang w:val="de-AT" w:eastAsia="de-AT"/>
        </w:rPr>
      </w:pPr>
    </w:p>
    <w:p w14:paraId="251BA450" w14:textId="77777777" w:rsidR="005D300A" w:rsidRPr="0046562A" w:rsidRDefault="005D300A" w:rsidP="006547B0">
      <w:pPr>
        <w:tabs>
          <w:tab w:val="left" w:pos="2427"/>
        </w:tabs>
        <w:spacing w:after="80"/>
        <w:ind w:left="1418"/>
        <w:jc w:val="both"/>
        <w:rPr>
          <w:rFonts w:ascii="Avant Garde" w:hAnsi="Avant Garde"/>
          <w:noProof/>
          <w:lang w:val="de-AT" w:eastAsia="de-AT"/>
        </w:rPr>
      </w:pPr>
    </w:p>
    <w:p w14:paraId="326BBC07" w14:textId="7816FE03" w:rsidR="000271C9" w:rsidRPr="0046562A" w:rsidRDefault="000271C9" w:rsidP="006547B0">
      <w:pPr>
        <w:tabs>
          <w:tab w:val="left" w:pos="2427"/>
        </w:tabs>
        <w:spacing w:after="80"/>
        <w:ind w:left="1418"/>
        <w:jc w:val="both"/>
        <w:rPr>
          <w:rFonts w:ascii="Avant Garde" w:hAnsi="Avant Garde"/>
          <w:noProof/>
          <w:lang w:val="de-AT" w:eastAsia="de-AT"/>
        </w:rPr>
      </w:pPr>
      <w:r w:rsidRPr="0046562A">
        <w:rPr>
          <w:rFonts w:ascii="Avant Garde" w:hAnsi="Avant Garde"/>
          <w:noProof/>
          <w:lang w:val="de-AT" w:eastAsia="de-AT"/>
        </w:rPr>
        <w:drawing>
          <wp:anchor distT="0" distB="0" distL="114300" distR="114300" simplePos="0" relativeHeight="251660288" behindDoc="1" locked="0" layoutInCell="1" allowOverlap="1" wp14:anchorId="4AB4AD8B" wp14:editId="6A77F8FB">
            <wp:simplePos x="0" y="0"/>
            <wp:positionH relativeFrom="column">
              <wp:posOffset>904875</wp:posOffset>
            </wp:positionH>
            <wp:positionV relativeFrom="paragraph">
              <wp:posOffset>67310</wp:posOffset>
            </wp:positionV>
            <wp:extent cx="1466850" cy="1466850"/>
            <wp:effectExtent l="0" t="0" r="0" b="0"/>
            <wp:wrapTight wrapText="bothSides">
              <wp:wrapPolygon edited="0">
                <wp:start x="0" y="0"/>
                <wp:lineTo x="0" y="21319"/>
                <wp:lineTo x="21319" y="21319"/>
                <wp:lineTo x="21319" y="0"/>
                <wp:lineTo x="0" y="0"/>
              </wp:wrapPolygon>
            </wp:wrapTight>
            <wp:docPr id="1902904985" name="Grafik 2" descr="Ein Bild, das Grafiken, Kreis, Muster,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904985" name="Grafik 2" descr="Ein Bild, das Grafiken, Kreis, Muster, Grafikdesign enthält.&#10;&#10;Automatisch generierte Beschreibung"/>
                    <pic:cNvPicPr/>
                  </pic:nvPicPr>
                  <pic:blipFill>
                    <a:blip r:embed="rId16"/>
                    <a:stretch>
                      <a:fillRect/>
                    </a:stretch>
                  </pic:blipFill>
                  <pic:spPr>
                    <a:xfrm>
                      <a:off x="0" y="0"/>
                      <a:ext cx="1466850" cy="1466850"/>
                    </a:xfrm>
                    <a:prstGeom prst="rect">
                      <a:avLst/>
                    </a:prstGeom>
                  </pic:spPr>
                </pic:pic>
              </a:graphicData>
            </a:graphic>
            <wp14:sizeRelH relativeFrom="margin">
              <wp14:pctWidth>0</wp14:pctWidth>
            </wp14:sizeRelH>
            <wp14:sizeRelV relativeFrom="margin">
              <wp14:pctHeight>0</wp14:pctHeight>
            </wp14:sizeRelV>
          </wp:anchor>
        </w:drawing>
      </w:r>
    </w:p>
    <w:p w14:paraId="265D9583" w14:textId="70796DFA" w:rsidR="006547B0" w:rsidRPr="0046562A" w:rsidRDefault="006547B0" w:rsidP="006547B0">
      <w:pPr>
        <w:tabs>
          <w:tab w:val="left" w:pos="2427"/>
        </w:tabs>
        <w:spacing w:after="80"/>
        <w:ind w:left="1418"/>
        <w:jc w:val="both"/>
        <w:rPr>
          <w:rFonts w:ascii="Avant Garde" w:hAnsi="Avant Garde"/>
          <w:noProof/>
          <w:lang w:val="de-AT" w:eastAsia="de-AT"/>
        </w:rPr>
      </w:pPr>
      <w:r w:rsidRPr="0046562A">
        <w:rPr>
          <w:rFonts w:ascii="Avant Garde" w:hAnsi="Avant Garde"/>
          <w:noProof/>
          <w:lang w:val="de-AT" w:eastAsia="de-AT"/>
        </w:rPr>
        <w:t xml:space="preserve">Kinderrechte UNICEF: </w:t>
      </w:r>
      <w:hyperlink r:id="rId17" w:history="1">
        <w:r w:rsidRPr="0046562A">
          <w:rPr>
            <w:rStyle w:val="Hyperlink"/>
            <w:rFonts w:ascii="Avant Garde" w:hAnsi="Avant Garde"/>
            <w:noProof/>
            <w:color w:val="auto"/>
            <w:lang w:val="de-AT" w:eastAsia="de-AT"/>
          </w:rPr>
          <w:t>https://bit.ly/46XIMcp</w:t>
        </w:r>
      </w:hyperlink>
    </w:p>
    <w:p w14:paraId="09819873" w14:textId="4896A451" w:rsidR="00E827DA" w:rsidRPr="0046562A" w:rsidRDefault="00E827DA" w:rsidP="00BC4C3B">
      <w:pPr>
        <w:tabs>
          <w:tab w:val="left" w:pos="2427"/>
        </w:tabs>
        <w:spacing w:after="80"/>
        <w:ind w:left="1418"/>
        <w:jc w:val="both"/>
        <w:rPr>
          <w:rFonts w:ascii="Avant Garde" w:hAnsi="Avant Garde"/>
          <w:noProof/>
          <w:lang w:val="de-AT" w:eastAsia="de-AT"/>
        </w:rPr>
      </w:pPr>
    </w:p>
    <w:sectPr w:rsidR="00E827DA" w:rsidRPr="0046562A" w:rsidSect="00FE0C49">
      <w:headerReference w:type="default" r:id="rId18"/>
      <w:footerReference w:type="default" r:id="rId19"/>
      <w:pgSz w:w="11900" w:h="16840"/>
      <w:pgMar w:top="2236" w:right="1417" w:bottom="1134" w:left="0" w:header="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B11DD" w14:textId="77777777" w:rsidR="00567F8E" w:rsidRDefault="00567F8E" w:rsidP="00FE0C49">
      <w:r>
        <w:separator/>
      </w:r>
    </w:p>
  </w:endnote>
  <w:endnote w:type="continuationSeparator" w:id="0">
    <w:p w14:paraId="40F67A02" w14:textId="77777777" w:rsidR="00567F8E" w:rsidRDefault="00567F8E" w:rsidP="00FE0C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vant Garde">
    <w:altName w:val="Century Gothic"/>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DIN">
    <w:altName w:val="Calibri"/>
    <w:panose1 w:val="00000000000000000000"/>
    <w:charset w:val="4D"/>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auto"/>
    <w:pitch w:val="variable"/>
    <w:sig w:usb0="E1000AEF" w:usb1="5000A1FF" w:usb2="00000000" w:usb3="00000000" w:csb0="000001BF" w:csb1="00000000"/>
  </w:font>
  <w:font w:name="AvantGarde-Book">
    <w:altName w:val="Century Goth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A3B3A" w14:textId="231A113A" w:rsidR="00DA7E22" w:rsidRDefault="004E3F96" w:rsidP="00FE0C49">
    <w:pPr>
      <w:pStyle w:val="Fuzeile"/>
      <w:ind w:left="-1417" w:firstLine="1417"/>
    </w:pPr>
    <w:r w:rsidRPr="004E3F96">
      <w:rPr>
        <w:noProof/>
        <w:lang w:val="de-AT" w:eastAsia="de-AT"/>
      </w:rPr>
      <w:drawing>
        <wp:anchor distT="0" distB="0" distL="114300" distR="114300" simplePos="0" relativeHeight="251658240" behindDoc="1" locked="0" layoutInCell="1" allowOverlap="1" wp14:anchorId="3A13AE78" wp14:editId="14EAB044">
          <wp:simplePos x="0" y="0"/>
          <wp:positionH relativeFrom="column">
            <wp:posOffset>0</wp:posOffset>
          </wp:positionH>
          <wp:positionV relativeFrom="paragraph">
            <wp:posOffset>-862078</wp:posOffset>
          </wp:positionV>
          <wp:extent cx="7556500" cy="102863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672082" cy="104436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C2747" w14:textId="77777777" w:rsidR="00567F8E" w:rsidRDefault="00567F8E" w:rsidP="00FE0C49">
      <w:r>
        <w:separator/>
      </w:r>
    </w:p>
  </w:footnote>
  <w:footnote w:type="continuationSeparator" w:id="0">
    <w:p w14:paraId="34D5F810" w14:textId="77777777" w:rsidR="00567F8E" w:rsidRDefault="00567F8E" w:rsidP="00FE0C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60453" w14:textId="77777777" w:rsidR="00DA7E22" w:rsidRDefault="00DA7E22" w:rsidP="00FE0C49">
    <w:pPr>
      <w:pStyle w:val="Kopfzeile"/>
    </w:pPr>
    <w:r>
      <w:rPr>
        <w:noProof/>
        <w:lang w:val="de-AT" w:eastAsia="de-AT"/>
      </w:rPr>
      <w:drawing>
        <wp:inline distT="0" distB="0" distL="0" distR="0" wp14:anchorId="648717B9" wp14:editId="2DA60DC8">
          <wp:extent cx="7556500" cy="134620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763" cy="134660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C78B4"/>
    <w:multiLevelType w:val="hybridMultilevel"/>
    <w:tmpl w:val="ED347260"/>
    <w:lvl w:ilvl="0" w:tplc="631A6B70">
      <w:start w:val="4"/>
      <w:numFmt w:val="bullet"/>
      <w:lvlText w:val="-"/>
      <w:lvlJc w:val="left"/>
      <w:pPr>
        <w:ind w:left="3196" w:hanging="360"/>
      </w:pPr>
      <w:rPr>
        <w:rFonts w:ascii="Avant Garde" w:eastAsiaTheme="minorEastAsia" w:hAnsi="Avant Garde" w:cs="DIN" w:hint="default"/>
      </w:rPr>
    </w:lvl>
    <w:lvl w:ilvl="1" w:tplc="0C070003" w:tentative="1">
      <w:start w:val="1"/>
      <w:numFmt w:val="bullet"/>
      <w:lvlText w:val="o"/>
      <w:lvlJc w:val="left"/>
      <w:pPr>
        <w:ind w:left="2858" w:hanging="360"/>
      </w:pPr>
      <w:rPr>
        <w:rFonts w:ascii="Courier New" w:hAnsi="Courier New" w:cs="Courier New" w:hint="default"/>
      </w:rPr>
    </w:lvl>
    <w:lvl w:ilvl="2" w:tplc="0C070005">
      <w:start w:val="1"/>
      <w:numFmt w:val="bullet"/>
      <w:lvlText w:val=""/>
      <w:lvlJc w:val="left"/>
      <w:pPr>
        <w:ind w:left="3578" w:hanging="360"/>
      </w:pPr>
      <w:rPr>
        <w:rFonts w:ascii="Wingdings" w:hAnsi="Wingdings" w:hint="default"/>
      </w:rPr>
    </w:lvl>
    <w:lvl w:ilvl="3" w:tplc="0C070001" w:tentative="1">
      <w:start w:val="1"/>
      <w:numFmt w:val="bullet"/>
      <w:lvlText w:val=""/>
      <w:lvlJc w:val="left"/>
      <w:pPr>
        <w:ind w:left="4298" w:hanging="360"/>
      </w:pPr>
      <w:rPr>
        <w:rFonts w:ascii="Symbol" w:hAnsi="Symbol" w:hint="default"/>
      </w:rPr>
    </w:lvl>
    <w:lvl w:ilvl="4" w:tplc="0C070003" w:tentative="1">
      <w:start w:val="1"/>
      <w:numFmt w:val="bullet"/>
      <w:lvlText w:val="o"/>
      <w:lvlJc w:val="left"/>
      <w:pPr>
        <w:ind w:left="5018" w:hanging="360"/>
      </w:pPr>
      <w:rPr>
        <w:rFonts w:ascii="Courier New" w:hAnsi="Courier New" w:cs="Courier New" w:hint="default"/>
      </w:rPr>
    </w:lvl>
    <w:lvl w:ilvl="5" w:tplc="0C070005" w:tentative="1">
      <w:start w:val="1"/>
      <w:numFmt w:val="bullet"/>
      <w:lvlText w:val=""/>
      <w:lvlJc w:val="left"/>
      <w:pPr>
        <w:ind w:left="5738" w:hanging="360"/>
      </w:pPr>
      <w:rPr>
        <w:rFonts w:ascii="Wingdings" w:hAnsi="Wingdings" w:hint="default"/>
      </w:rPr>
    </w:lvl>
    <w:lvl w:ilvl="6" w:tplc="0C070001" w:tentative="1">
      <w:start w:val="1"/>
      <w:numFmt w:val="bullet"/>
      <w:lvlText w:val=""/>
      <w:lvlJc w:val="left"/>
      <w:pPr>
        <w:ind w:left="6458" w:hanging="360"/>
      </w:pPr>
      <w:rPr>
        <w:rFonts w:ascii="Symbol" w:hAnsi="Symbol" w:hint="default"/>
      </w:rPr>
    </w:lvl>
    <w:lvl w:ilvl="7" w:tplc="0C070003" w:tentative="1">
      <w:start w:val="1"/>
      <w:numFmt w:val="bullet"/>
      <w:lvlText w:val="o"/>
      <w:lvlJc w:val="left"/>
      <w:pPr>
        <w:ind w:left="7178" w:hanging="360"/>
      </w:pPr>
      <w:rPr>
        <w:rFonts w:ascii="Courier New" w:hAnsi="Courier New" w:cs="Courier New" w:hint="default"/>
      </w:rPr>
    </w:lvl>
    <w:lvl w:ilvl="8" w:tplc="0C070005" w:tentative="1">
      <w:start w:val="1"/>
      <w:numFmt w:val="bullet"/>
      <w:lvlText w:val=""/>
      <w:lvlJc w:val="left"/>
      <w:pPr>
        <w:ind w:left="7898" w:hanging="360"/>
      </w:pPr>
      <w:rPr>
        <w:rFonts w:ascii="Wingdings" w:hAnsi="Wingdings" w:hint="default"/>
      </w:rPr>
    </w:lvl>
  </w:abstractNum>
  <w:abstractNum w:abstractNumId="1" w15:restartNumberingAfterBreak="0">
    <w:nsid w:val="199357A3"/>
    <w:multiLevelType w:val="hybridMultilevel"/>
    <w:tmpl w:val="58320D66"/>
    <w:lvl w:ilvl="0" w:tplc="0C07000F">
      <w:start w:val="1"/>
      <w:numFmt w:val="decimal"/>
      <w:lvlText w:val="%1."/>
      <w:lvlJc w:val="left"/>
      <w:pPr>
        <w:ind w:left="1637" w:hanging="360"/>
      </w:pPr>
      <w:rPr>
        <w:rFonts w:hint="default"/>
      </w:rPr>
    </w:lvl>
    <w:lvl w:ilvl="1" w:tplc="0C070019" w:tentative="1">
      <w:start w:val="1"/>
      <w:numFmt w:val="lowerLetter"/>
      <w:lvlText w:val="%2."/>
      <w:lvlJc w:val="left"/>
      <w:pPr>
        <w:ind w:left="2357" w:hanging="360"/>
      </w:pPr>
    </w:lvl>
    <w:lvl w:ilvl="2" w:tplc="0C07001B" w:tentative="1">
      <w:start w:val="1"/>
      <w:numFmt w:val="lowerRoman"/>
      <w:lvlText w:val="%3."/>
      <w:lvlJc w:val="right"/>
      <w:pPr>
        <w:ind w:left="3077" w:hanging="180"/>
      </w:pPr>
    </w:lvl>
    <w:lvl w:ilvl="3" w:tplc="0C07000F" w:tentative="1">
      <w:start w:val="1"/>
      <w:numFmt w:val="decimal"/>
      <w:lvlText w:val="%4."/>
      <w:lvlJc w:val="left"/>
      <w:pPr>
        <w:ind w:left="3797" w:hanging="360"/>
      </w:pPr>
    </w:lvl>
    <w:lvl w:ilvl="4" w:tplc="0C070019" w:tentative="1">
      <w:start w:val="1"/>
      <w:numFmt w:val="lowerLetter"/>
      <w:lvlText w:val="%5."/>
      <w:lvlJc w:val="left"/>
      <w:pPr>
        <w:ind w:left="4517" w:hanging="360"/>
      </w:pPr>
    </w:lvl>
    <w:lvl w:ilvl="5" w:tplc="0C07001B" w:tentative="1">
      <w:start w:val="1"/>
      <w:numFmt w:val="lowerRoman"/>
      <w:lvlText w:val="%6."/>
      <w:lvlJc w:val="right"/>
      <w:pPr>
        <w:ind w:left="5237" w:hanging="180"/>
      </w:pPr>
    </w:lvl>
    <w:lvl w:ilvl="6" w:tplc="0C07000F" w:tentative="1">
      <w:start w:val="1"/>
      <w:numFmt w:val="decimal"/>
      <w:lvlText w:val="%7."/>
      <w:lvlJc w:val="left"/>
      <w:pPr>
        <w:ind w:left="5957" w:hanging="360"/>
      </w:pPr>
    </w:lvl>
    <w:lvl w:ilvl="7" w:tplc="0C070019" w:tentative="1">
      <w:start w:val="1"/>
      <w:numFmt w:val="lowerLetter"/>
      <w:lvlText w:val="%8."/>
      <w:lvlJc w:val="left"/>
      <w:pPr>
        <w:ind w:left="6677" w:hanging="360"/>
      </w:pPr>
    </w:lvl>
    <w:lvl w:ilvl="8" w:tplc="0C07001B" w:tentative="1">
      <w:start w:val="1"/>
      <w:numFmt w:val="lowerRoman"/>
      <w:lvlText w:val="%9."/>
      <w:lvlJc w:val="right"/>
      <w:pPr>
        <w:ind w:left="7397" w:hanging="180"/>
      </w:pPr>
    </w:lvl>
  </w:abstractNum>
  <w:abstractNum w:abstractNumId="2" w15:restartNumberingAfterBreak="0">
    <w:nsid w:val="4F26314F"/>
    <w:multiLevelType w:val="hybridMultilevel"/>
    <w:tmpl w:val="A9BC3BC6"/>
    <w:lvl w:ilvl="0" w:tplc="631A6B70">
      <w:start w:val="4"/>
      <w:numFmt w:val="bullet"/>
      <w:lvlText w:val="-"/>
      <w:lvlJc w:val="left"/>
      <w:pPr>
        <w:ind w:left="3196" w:hanging="360"/>
      </w:pPr>
      <w:rPr>
        <w:rFonts w:ascii="Avant Garde" w:eastAsiaTheme="minorEastAsia" w:hAnsi="Avant Garde" w:cs="DIN" w:hint="default"/>
      </w:rPr>
    </w:lvl>
    <w:lvl w:ilvl="1" w:tplc="0C070003" w:tentative="1">
      <w:start w:val="1"/>
      <w:numFmt w:val="bullet"/>
      <w:lvlText w:val="o"/>
      <w:lvlJc w:val="left"/>
      <w:pPr>
        <w:ind w:left="2858" w:hanging="360"/>
      </w:pPr>
      <w:rPr>
        <w:rFonts w:ascii="Courier New" w:hAnsi="Courier New" w:cs="Courier New" w:hint="default"/>
      </w:rPr>
    </w:lvl>
    <w:lvl w:ilvl="2" w:tplc="0C070005">
      <w:start w:val="1"/>
      <w:numFmt w:val="bullet"/>
      <w:lvlText w:val=""/>
      <w:lvlJc w:val="left"/>
      <w:pPr>
        <w:ind w:left="3578" w:hanging="360"/>
      </w:pPr>
      <w:rPr>
        <w:rFonts w:ascii="Wingdings" w:hAnsi="Wingdings" w:hint="default"/>
      </w:rPr>
    </w:lvl>
    <w:lvl w:ilvl="3" w:tplc="0C070001" w:tentative="1">
      <w:start w:val="1"/>
      <w:numFmt w:val="bullet"/>
      <w:lvlText w:val=""/>
      <w:lvlJc w:val="left"/>
      <w:pPr>
        <w:ind w:left="4298" w:hanging="360"/>
      </w:pPr>
      <w:rPr>
        <w:rFonts w:ascii="Symbol" w:hAnsi="Symbol" w:hint="default"/>
      </w:rPr>
    </w:lvl>
    <w:lvl w:ilvl="4" w:tplc="0C070003" w:tentative="1">
      <w:start w:val="1"/>
      <w:numFmt w:val="bullet"/>
      <w:lvlText w:val="o"/>
      <w:lvlJc w:val="left"/>
      <w:pPr>
        <w:ind w:left="5018" w:hanging="360"/>
      </w:pPr>
      <w:rPr>
        <w:rFonts w:ascii="Courier New" w:hAnsi="Courier New" w:cs="Courier New" w:hint="default"/>
      </w:rPr>
    </w:lvl>
    <w:lvl w:ilvl="5" w:tplc="0C070005" w:tentative="1">
      <w:start w:val="1"/>
      <w:numFmt w:val="bullet"/>
      <w:lvlText w:val=""/>
      <w:lvlJc w:val="left"/>
      <w:pPr>
        <w:ind w:left="5738" w:hanging="360"/>
      </w:pPr>
      <w:rPr>
        <w:rFonts w:ascii="Wingdings" w:hAnsi="Wingdings" w:hint="default"/>
      </w:rPr>
    </w:lvl>
    <w:lvl w:ilvl="6" w:tplc="0C070001" w:tentative="1">
      <w:start w:val="1"/>
      <w:numFmt w:val="bullet"/>
      <w:lvlText w:val=""/>
      <w:lvlJc w:val="left"/>
      <w:pPr>
        <w:ind w:left="6458" w:hanging="360"/>
      </w:pPr>
      <w:rPr>
        <w:rFonts w:ascii="Symbol" w:hAnsi="Symbol" w:hint="default"/>
      </w:rPr>
    </w:lvl>
    <w:lvl w:ilvl="7" w:tplc="0C070003" w:tentative="1">
      <w:start w:val="1"/>
      <w:numFmt w:val="bullet"/>
      <w:lvlText w:val="o"/>
      <w:lvlJc w:val="left"/>
      <w:pPr>
        <w:ind w:left="7178" w:hanging="360"/>
      </w:pPr>
      <w:rPr>
        <w:rFonts w:ascii="Courier New" w:hAnsi="Courier New" w:cs="Courier New" w:hint="default"/>
      </w:rPr>
    </w:lvl>
    <w:lvl w:ilvl="8" w:tplc="0C070005" w:tentative="1">
      <w:start w:val="1"/>
      <w:numFmt w:val="bullet"/>
      <w:lvlText w:val=""/>
      <w:lvlJc w:val="left"/>
      <w:pPr>
        <w:ind w:left="7898" w:hanging="360"/>
      </w:pPr>
      <w:rPr>
        <w:rFonts w:ascii="Wingdings" w:hAnsi="Wingdings" w:hint="default"/>
      </w:rPr>
    </w:lvl>
  </w:abstractNum>
  <w:abstractNum w:abstractNumId="3" w15:restartNumberingAfterBreak="0">
    <w:nsid w:val="5D04392F"/>
    <w:multiLevelType w:val="hybridMultilevel"/>
    <w:tmpl w:val="97D8D726"/>
    <w:lvl w:ilvl="0" w:tplc="591014CE">
      <w:start w:val="1"/>
      <w:numFmt w:val="decimal"/>
      <w:lvlText w:val="%1."/>
      <w:lvlJc w:val="left"/>
      <w:pPr>
        <w:ind w:left="1778" w:hanging="360"/>
      </w:pPr>
      <w:rPr>
        <w:rFonts w:hint="default"/>
      </w:rPr>
    </w:lvl>
    <w:lvl w:ilvl="1" w:tplc="0C070019" w:tentative="1">
      <w:start w:val="1"/>
      <w:numFmt w:val="lowerLetter"/>
      <w:lvlText w:val="%2."/>
      <w:lvlJc w:val="left"/>
      <w:pPr>
        <w:ind w:left="2498" w:hanging="360"/>
      </w:pPr>
    </w:lvl>
    <w:lvl w:ilvl="2" w:tplc="0C07001B" w:tentative="1">
      <w:start w:val="1"/>
      <w:numFmt w:val="lowerRoman"/>
      <w:lvlText w:val="%3."/>
      <w:lvlJc w:val="right"/>
      <w:pPr>
        <w:ind w:left="3218" w:hanging="180"/>
      </w:pPr>
    </w:lvl>
    <w:lvl w:ilvl="3" w:tplc="0C07000F" w:tentative="1">
      <w:start w:val="1"/>
      <w:numFmt w:val="decimal"/>
      <w:lvlText w:val="%4."/>
      <w:lvlJc w:val="left"/>
      <w:pPr>
        <w:ind w:left="3938" w:hanging="360"/>
      </w:pPr>
    </w:lvl>
    <w:lvl w:ilvl="4" w:tplc="0C070019" w:tentative="1">
      <w:start w:val="1"/>
      <w:numFmt w:val="lowerLetter"/>
      <w:lvlText w:val="%5."/>
      <w:lvlJc w:val="left"/>
      <w:pPr>
        <w:ind w:left="4658" w:hanging="360"/>
      </w:pPr>
    </w:lvl>
    <w:lvl w:ilvl="5" w:tplc="0C07001B" w:tentative="1">
      <w:start w:val="1"/>
      <w:numFmt w:val="lowerRoman"/>
      <w:lvlText w:val="%6."/>
      <w:lvlJc w:val="right"/>
      <w:pPr>
        <w:ind w:left="5378" w:hanging="180"/>
      </w:pPr>
    </w:lvl>
    <w:lvl w:ilvl="6" w:tplc="0C07000F" w:tentative="1">
      <w:start w:val="1"/>
      <w:numFmt w:val="decimal"/>
      <w:lvlText w:val="%7."/>
      <w:lvlJc w:val="left"/>
      <w:pPr>
        <w:ind w:left="6098" w:hanging="360"/>
      </w:pPr>
    </w:lvl>
    <w:lvl w:ilvl="7" w:tplc="0C070019" w:tentative="1">
      <w:start w:val="1"/>
      <w:numFmt w:val="lowerLetter"/>
      <w:lvlText w:val="%8."/>
      <w:lvlJc w:val="left"/>
      <w:pPr>
        <w:ind w:left="6818" w:hanging="360"/>
      </w:pPr>
    </w:lvl>
    <w:lvl w:ilvl="8" w:tplc="0C07001B" w:tentative="1">
      <w:start w:val="1"/>
      <w:numFmt w:val="lowerRoman"/>
      <w:lvlText w:val="%9."/>
      <w:lvlJc w:val="right"/>
      <w:pPr>
        <w:ind w:left="7538" w:hanging="180"/>
      </w:pPr>
    </w:lvl>
  </w:abstractNum>
  <w:num w:numId="1" w16cid:durableId="1498497667">
    <w:abstractNumId w:val="1"/>
  </w:num>
  <w:num w:numId="2" w16cid:durableId="1838111487">
    <w:abstractNumId w:val="3"/>
  </w:num>
  <w:num w:numId="3" w16cid:durableId="1307466771">
    <w:abstractNumId w:val="2"/>
  </w:num>
  <w:num w:numId="4" w16cid:durableId="12944029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C49"/>
    <w:rsid w:val="00023605"/>
    <w:rsid w:val="000271C9"/>
    <w:rsid w:val="00052803"/>
    <w:rsid w:val="00063C7B"/>
    <w:rsid w:val="00067A32"/>
    <w:rsid w:val="00086683"/>
    <w:rsid w:val="000A00B0"/>
    <w:rsid w:val="000A2C34"/>
    <w:rsid w:val="000E0877"/>
    <w:rsid w:val="000E7090"/>
    <w:rsid w:val="000F1881"/>
    <w:rsid w:val="000F4162"/>
    <w:rsid w:val="001061AA"/>
    <w:rsid w:val="00126EA9"/>
    <w:rsid w:val="00130067"/>
    <w:rsid w:val="00161F80"/>
    <w:rsid w:val="00174FE1"/>
    <w:rsid w:val="0017539A"/>
    <w:rsid w:val="00194F8D"/>
    <w:rsid w:val="001A1049"/>
    <w:rsid w:val="001C5215"/>
    <w:rsid w:val="001E2438"/>
    <w:rsid w:val="001F7320"/>
    <w:rsid w:val="00290C41"/>
    <w:rsid w:val="002B47DE"/>
    <w:rsid w:val="002D2217"/>
    <w:rsid w:val="002E45F4"/>
    <w:rsid w:val="003405E4"/>
    <w:rsid w:val="00344C3E"/>
    <w:rsid w:val="00347133"/>
    <w:rsid w:val="003544C6"/>
    <w:rsid w:val="00360CC2"/>
    <w:rsid w:val="0039518D"/>
    <w:rsid w:val="003B3870"/>
    <w:rsid w:val="003D367C"/>
    <w:rsid w:val="003E0FBC"/>
    <w:rsid w:val="003F6BD2"/>
    <w:rsid w:val="004157E6"/>
    <w:rsid w:val="004205AF"/>
    <w:rsid w:val="00420CFE"/>
    <w:rsid w:val="00436C2C"/>
    <w:rsid w:val="0044635D"/>
    <w:rsid w:val="0046562A"/>
    <w:rsid w:val="00467654"/>
    <w:rsid w:val="00471426"/>
    <w:rsid w:val="004E3F96"/>
    <w:rsid w:val="004E51A5"/>
    <w:rsid w:val="004F53A3"/>
    <w:rsid w:val="00511D31"/>
    <w:rsid w:val="00515C79"/>
    <w:rsid w:val="00521E2B"/>
    <w:rsid w:val="005264B4"/>
    <w:rsid w:val="00547620"/>
    <w:rsid w:val="005557F8"/>
    <w:rsid w:val="00556A00"/>
    <w:rsid w:val="00566164"/>
    <w:rsid w:val="00567F8E"/>
    <w:rsid w:val="005828E0"/>
    <w:rsid w:val="00597ADD"/>
    <w:rsid w:val="005B6315"/>
    <w:rsid w:val="005C7AE6"/>
    <w:rsid w:val="005D300A"/>
    <w:rsid w:val="005D5FC8"/>
    <w:rsid w:val="005E7C77"/>
    <w:rsid w:val="00600E50"/>
    <w:rsid w:val="006070C9"/>
    <w:rsid w:val="00620F44"/>
    <w:rsid w:val="006450BD"/>
    <w:rsid w:val="006547B0"/>
    <w:rsid w:val="006809ED"/>
    <w:rsid w:val="006A022B"/>
    <w:rsid w:val="006B4420"/>
    <w:rsid w:val="006C73AC"/>
    <w:rsid w:val="006D325A"/>
    <w:rsid w:val="006E7598"/>
    <w:rsid w:val="00701415"/>
    <w:rsid w:val="00703B62"/>
    <w:rsid w:val="00712548"/>
    <w:rsid w:val="00730379"/>
    <w:rsid w:val="0074160A"/>
    <w:rsid w:val="00752ADB"/>
    <w:rsid w:val="00764387"/>
    <w:rsid w:val="00770A8B"/>
    <w:rsid w:val="007D1ABE"/>
    <w:rsid w:val="007F72A0"/>
    <w:rsid w:val="00800847"/>
    <w:rsid w:val="008246A9"/>
    <w:rsid w:val="00826A86"/>
    <w:rsid w:val="00852717"/>
    <w:rsid w:val="0088263B"/>
    <w:rsid w:val="008844AB"/>
    <w:rsid w:val="008844B6"/>
    <w:rsid w:val="00886DF4"/>
    <w:rsid w:val="00892BE1"/>
    <w:rsid w:val="008B1B65"/>
    <w:rsid w:val="008E3CBF"/>
    <w:rsid w:val="008E7835"/>
    <w:rsid w:val="009005AF"/>
    <w:rsid w:val="00907464"/>
    <w:rsid w:val="0091485D"/>
    <w:rsid w:val="009445F3"/>
    <w:rsid w:val="00995DC6"/>
    <w:rsid w:val="009B1B64"/>
    <w:rsid w:val="009C5B82"/>
    <w:rsid w:val="009E1196"/>
    <w:rsid w:val="009F3304"/>
    <w:rsid w:val="00A0048B"/>
    <w:rsid w:val="00A10C55"/>
    <w:rsid w:val="00A231A4"/>
    <w:rsid w:val="00A34A69"/>
    <w:rsid w:val="00A42AEA"/>
    <w:rsid w:val="00A74E03"/>
    <w:rsid w:val="00A909B0"/>
    <w:rsid w:val="00AB0714"/>
    <w:rsid w:val="00B14DE2"/>
    <w:rsid w:val="00B14EB0"/>
    <w:rsid w:val="00B17B6A"/>
    <w:rsid w:val="00B615EF"/>
    <w:rsid w:val="00B909A4"/>
    <w:rsid w:val="00BB6FFC"/>
    <w:rsid w:val="00BC4C3B"/>
    <w:rsid w:val="00C05215"/>
    <w:rsid w:val="00C10916"/>
    <w:rsid w:val="00C3034B"/>
    <w:rsid w:val="00C360C6"/>
    <w:rsid w:val="00C446DF"/>
    <w:rsid w:val="00C8460D"/>
    <w:rsid w:val="00C86EFF"/>
    <w:rsid w:val="00C918D2"/>
    <w:rsid w:val="00CC5B86"/>
    <w:rsid w:val="00CF2751"/>
    <w:rsid w:val="00D07627"/>
    <w:rsid w:val="00D248F6"/>
    <w:rsid w:val="00D35DCC"/>
    <w:rsid w:val="00D43A46"/>
    <w:rsid w:val="00D82400"/>
    <w:rsid w:val="00D83885"/>
    <w:rsid w:val="00D83C84"/>
    <w:rsid w:val="00D8413E"/>
    <w:rsid w:val="00D94D9B"/>
    <w:rsid w:val="00DA7E22"/>
    <w:rsid w:val="00DE0FCC"/>
    <w:rsid w:val="00DE6067"/>
    <w:rsid w:val="00DF0EE2"/>
    <w:rsid w:val="00E070D1"/>
    <w:rsid w:val="00E10651"/>
    <w:rsid w:val="00E135EA"/>
    <w:rsid w:val="00E341AF"/>
    <w:rsid w:val="00E361CD"/>
    <w:rsid w:val="00E62C55"/>
    <w:rsid w:val="00E741EB"/>
    <w:rsid w:val="00E827DA"/>
    <w:rsid w:val="00EA6749"/>
    <w:rsid w:val="00EC737F"/>
    <w:rsid w:val="00EF2496"/>
    <w:rsid w:val="00F00C56"/>
    <w:rsid w:val="00F248EC"/>
    <w:rsid w:val="00F724A0"/>
    <w:rsid w:val="00F87E8C"/>
    <w:rsid w:val="00FE0C49"/>
    <w:rsid w:val="00FE7B99"/>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CCEB84"/>
  <w14:defaultImageDpi w14:val="330"/>
  <w15:docId w15:val="{153E096A-3A54-44E0-B2EF-79196F767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E0C49"/>
    <w:pPr>
      <w:tabs>
        <w:tab w:val="center" w:pos="4536"/>
        <w:tab w:val="right" w:pos="9072"/>
      </w:tabs>
    </w:pPr>
  </w:style>
  <w:style w:type="character" w:customStyle="1" w:styleId="KopfzeileZchn">
    <w:name w:val="Kopfzeile Zchn"/>
    <w:basedOn w:val="Absatz-Standardschriftart"/>
    <w:link w:val="Kopfzeile"/>
    <w:uiPriority w:val="99"/>
    <w:rsid w:val="00FE0C49"/>
  </w:style>
  <w:style w:type="paragraph" w:styleId="Fuzeile">
    <w:name w:val="footer"/>
    <w:basedOn w:val="Standard"/>
    <w:link w:val="FuzeileZchn"/>
    <w:uiPriority w:val="99"/>
    <w:unhideWhenUsed/>
    <w:rsid w:val="00FE0C49"/>
    <w:pPr>
      <w:tabs>
        <w:tab w:val="center" w:pos="4536"/>
        <w:tab w:val="right" w:pos="9072"/>
      </w:tabs>
    </w:pPr>
  </w:style>
  <w:style w:type="character" w:customStyle="1" w:styleId="FuzeileZchn">
    <w:name w:val="Fußzeile Zchn"/>
    <w:basedOn w:val="Absatz-Standardschriftart"/>
    <w:link w:val="Fuzeile"/>
    <w:uiPriority w:val="99"/>
    <w:rsid w:val="00FE0C49"/>
  </w:style>
  <w:style w:type="paragraph" w:styleId="Sprechblasentext">
    <w:name w:val="Balloon Text"/>
    <w:basedOn w:val="Standard"/>
    <w:link w:val="SprechblasentextZchn"/>
    <w:uiPriority w:val="99"/>
    <w:semiHidden/>
    <w:unhideWhenUsed/>
    <w:rsid w:val="00FE0C49"/>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FE0C49"/>
    <w:rPr>
      <w:rFonts w:ascii="Lucida Grande" w:hAnsi="Lucida Grande" w:cs="Lucida Grande"/>
      <w:sz w:val="18"/>
      <w:szCs w:val="18"/>
    </w:rPr>
  </w:style>
  <w:style w:type="paragraph" w:customStyle="1" w:styleId="Pa5">
    <w:name w:val="Pa5"/>
    <w:basedOn w:val="Standard"/>
    <w:next w:val="Standard"/>
    <w:uiPriority w:val="99"/>
    <w:rsid w:val="00FE0C49"/>
    <w:pPr>
      <w:widowControl w:val="0"/>
      <w:autoSpaceDE w:val="0"/>
      <w:autoSpaceDN w:val="0"/>
      <w:adjustRightInd w:val="0"/>
      <w:spacing w:line="241" w:lineRule="atLeast"/>
    </w:pPr>
    <w:rPr>
      <w:rFonts w:ascii="DIN" w:hAnsi="DIN" w:cs="Times New Roman"/>
    </w:rPr>
  </w:style>
  <w:style w:type="character" w:customStyle="1" w:styleId="A4">
    <w:name w:val="A4"/>
    <w:uiPriority w:val="99"/>
    <w:rsid w:val="00FE0C49"/>
    <w:rPr>
      <w:rFonts w:cs="DIN"/>
      <w:color w:val="686868"/>
      <w:sz w:val="20"/>
      <w:szCs w:val="20"/>
    </w:rPr>
  </w:style>
  <w:style w:type="paragraph" w:customStyle="1" w:styleId="Avs">
    <w:name w:val="Avs"/>
    <w:basedOn w:val="Pa5"/>
    <w:rsid w:val="00FE0C49"/>
  </w:style>
  <w:style w:type="paragraph" w:customStyle="1" w:styleId="BSiNFL">
    <w:name w:val="BSiN_FL"/>
    <w:basedOn w:val="Standard"/>
    <w:uiPriority w:val="99"/>
    <w:rsid w:val="00FE0C49"/>
    <w:pPr>
      <w:widowControl w:val="0"/>
      <w:autoSpaceDE w:val="0"/>
      <w:autoSpaceDN w:val="0"/>
      <w:adjustRightInd w:val="0"/>
      <w:spacing w:line="260" w:lineRule="atLeast"/>
      <w:jc w:val="both"/>
      <w:textAlignment w:val="center"/>
    </w:pPr>
    <w:rPr>
      <w:rFonts w:ascii="AvantGarde-Book" w:hAnsi="AvantGarde-Book" w:cs="AvantGarde-Book"/>
      <w:color w:val="000000"/>
      <w:sz w:val="20"/>
      <w:szCs w:val="20"/>
    </w:rPr>
  </w:style>
  <w:style w:type="character" w:styleId="Kommentarzeichen">
    <w:name w:val="annotation reference"/>
    <w:basedOn w:val="Absatz-Standardschriftart"/>
    <w:uiPriority w:val="99"/>
    <w:semiHidden/>
    <w:unhideWhenUsed/>
    <w:rsid w:val="00DF0EE2"/>
    <w:rPr>
      <w:sz w:val="16"/>
      <w:szCs w:val="16"/>
    </w:rPr>
  </w:style>
  <w:style w:type="paragraph" w:styleId="Kommentartext">
    <w:name w:val="annotation text"/>
    <w:basedOn w:val="Standard"/>
    <w:link w:val="KommentartextZchn"/>
    <w:uiPriority w:val="99"/>
    <w:unhideWhenUsed/>
    <w:rsid w:val="00DF0EE2"/>
    <w:rPr>
      <w:sz w:val="20"/>
      <w:szCs w:val="20"/>
    </w:rPr>
  </w:style>
  <w:style w:type="character" w:customStyle="1" w:styleId="KommentartextZchn">
    <w:name w:val="Kommentartext Zchn"/>
    <w:basedOn w:val="Absatz-Standardschriftart"/>
    <w:link w:val="Kommentartext"/>
    <w:uiPriority w:val="99"/>
    <w:rsid w:val="00DF0EE2"/>
    <w:rPr>
      <w:sz w:val="20"/>
      <w:szCs w:val="20"/>
    </w:rPr>
  </w:style>
  <w:style w:type="paragraph" w:styleId="Kommentarthema">
    <w:name w:val="annotation subject"/>
    <w:basedOn w:val="Kommentartext"/>
    <w:next w:val="Kommentartext"/>
    <w:link w:val="KommentarthemaZchn"/>
    <w:uiPriority w:val="99"/>
    <w:semiHidden/>
    <w:unhideWhenUsed/>
    <w:rsid w:val="00DF0EE2"/>
    <w:rPr>
      <w:b/>
      <w:bCs/>
    </w:rPr>
  </w:style>
  <w:style w:type="character" w:customStyle="1" w:styleId="KommentarthemaZchn">
    <w:name w:val="Kommentarthema Zchn"/>
    <w:basedOn w:val="KommentartextZchn"/>
    <w:link w:val="Kommentarthema"/>
    <w:uiPriority w:val="99"/>
    <w:semiHidden/>
    <w:rsid w:val="00DF0EE2"/>
    <w:rPr>
      <w:b/>
      <w:bCs/>
      <w:sz w:val="20"/>
      <w:szCs w:val="20"/>
    </w:rPr>
  </w:style>
  <w:style w:type="paragraph" w:styleId="berarbeitung">
    <w:name w:val="Revision"/>
    <w:hidden/>
    <w:uiPriority w:val="99"/>
    <w:semiHidden/>
    <w:rsid w:val="00DF0EE2"/>
  </w:style>
  <w:style w:type="table" w:styleId="Tabellenraster">
    <w:name w:val="Table Grid"/>
    <w:basedOn w:val="NormaleTabelle"/>
    <w:uiPriority w:val="59"/>
    <w:rsid w:val="00620F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730379"/>
    <w:pPr>
      <w:ind w:left="720"/>
      <w:contextualSpacing/>
    </w:pPr>
  </w:style>
  <w:style w:type="character" w:styleId="Hyperlink">
    <w:name w:val="Hyperlink"/>
    <w:basedOn w:val="Absatz-Standardschriftart"/>
    <w:uiPriority w:val="99"/>
    <w:unhideWhenUsed/>
    <w:rsid w:val="00515C79"/>
    <w:rPr>
      <w:color w:val="0000FF" w:themeColor="hyperlink"/>
      <w:u w:val="single"/>
    </w:rPr>
  </w:style>
  <w:style w:type="character" w:customStyle="1" w:styleId="NichtaufgelsteErwhnung1">
    <w:name w:val="Nicht aufgelöste Erwähnung1"/>
    <w:basedOn w:val="Absatz-Standardschriftart"/>
    <w:uiPriority w:val="99"/>
    <w:semiHidden/>
    <w:unhideWhenUsed/>
    <w:rsid w:val="00556A00"/>
    <w:rPr>
      <w:color w:val="605E5C"/>
      <w:shd w:val="clear" w:color="auto" w:fill="E1DFDD"/>
    </w:rPr>
  </w:style>
  <w:style w:type="character" w:styleId="BesuchterLink">
    <w:name w:val="FollowedHyperlink"/>
    <w:basedOn w:val="Absatz-Standardschriftart"/>
    <w:uiPriority w:val="99"/>
    <w:semiHidden/>
    <w:unhideWhenUsed/>
    <w:rsid w:val="00174FE1"/>
    <w:rPr>
      <w:color w:val="800080" w:themeColor="followedHyperlink"/>
      <w:u w:val="single"/>
    </w:rPr>
  </w:style>
  <w:style w:type="character" w:styleId="NichtaufgelsteErwhnung">
    <w:name w:val="Unresolved Mention"/>
    <w:basedOn w:val="Absatz-Standardschriftart"/>
    <w:uiPriority w:val="99"/>
    <w:semiHidden/>
    <w:unhideWhenUsed/>
    <w:rsid w:val="00752A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a.gov/the-world-factbook/" TargetMode="External"/><Relationship Id="rId13" Type="http://schemas.openxmlformats.org/officeDocument/2006/relationships/hyperlink" Target="https://bit.ly/46zEIy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bit.ly/46XIMcp"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wikipedia.org/wiki/Wikipedia:Hauptseite" TargetMode="External"/><Relationship Id="rId5" Type="http://schemas.openxmlformats.org/officeDocument/2006/relationships/webSettings" Target="webSettings.xml"/><Relationship Id="rId15" Type="http://schemas.openxmlformats.org/officeDocument/2006/relationships/hyperlink" Target="https://bit.ly/3QcqRrY" TargetMode="External"/><Relationship Id="rId10" Type="http://schemas.openxmlformats.org/officeDocument/2006/relationships/hyperlink" Target="https://www.weltalmanach.de/"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migration.gv.at/de/leben-und-arbeiten-in-oesterreich/oesterreich-stellt-sich-vor/geografie-und-bevoelkerung/" TargetMode="External"/><Relationship Id="rId14"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5.emf"/></Relationships>
</file>

<file path=word/_rels/header1.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811747-90D4-40B5-B81F-F0C459CA8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1043</Words>
  <Characters>6572</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 Steiger</dc:creator>
  <cp:keywords/>
  <dc:description/>
  <cp:lastModifiedBy>Sarah Schuller-Kanzian</cp:lastModifiedBy>
  <cp:revision>3</cp:revision>
  <cp:lastPrinted>2022-10-31T15:05:00Z</cp:lastPrinted>
  <dcterms:created xsi:type="dcterms:W3CDTF">2023-11-16T14:12:00Z</dcterms:created>
  <dcterms:modified xsi:type="dcterms:W3CDTF">2023-11-17T11:57:00Z</dcterms:modified>
</cp:coreProperties>
</file>